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8B8D" w14:textId="48B39D39" w:rsidR="00F92A9D" w:rsidRDefault="00F92A9D"/>
    <w:p w14:paraId="5A7C9EBA" w14:textId="6FC4B9B3" w:rsidR="00B63ECD" w:rsidRDefault="00BC17F6" w:rsidP="00343974">
      <w:pPr>
        <w:spacing w:line="276" w:lineRule="auto"/>
        <w:jc w:val="center"/>
        <w:rPr>
          <w:b/>
          <w:bCs/>
          <w:lang w:val="es-419"/>
        </w:rPr>
      </w:pPr>
      <w:r>
        <w:rPr>
          <w:b/>
          <w:bCs/>
          <w:lang w:val="es-419"/>
        </w:rPr>
        <w:t xml:space="preserve">47 </w:t>
      </w:r>
      <w:r w:rsidR="00445640" w:rsidRPr="00445640">
        <w:rPr>
          <w:b/>
          <w:bCs/>
          <w:lang w:val="es-419"/>
        </w:rPr>
        <w:t>Aniversario del Consejo Internacional de Tratados Indios Conferencia</w:t>
      </w:r>
    </w:p>
    <w:p w14:paraId="6F6793A8" w14:textId="6E9F76EC" w:rsidR="00343974" w:rsidRDefault="00343974" w:rsidP="00343974">
      <w:pPr>
        <w:spacing w:line="276" w:lineRule="auto"/>
        <w:jc w:val="center"/>
        <w:rPr>
          <w:b/>
          <w:bCs/>
          <w:lang w:val="es-419"/>
        </w:rPr>
      </w:pPr>
      <w:r>
        <w:rPr>
          <w:b/>
          <w:bCs/>
          <w:lang w:val="es-419"/>
        </w:rPr>
        <w:t>José’ Francisco Cali Tzay,</w:t>
      </w:r>
      <w:r w:rsidR="00C9579A">
        <w:rPr>
          <w:b/>
          <w:bCs/>
          <w:lang w:val="es-419"/>
        </w:rPr>
        <w:t xml:space="preserve"> </w:t>
      </w:r>
      <w:r>
        <w:rPr>
          <w:b/>
          <w:bCs/>
          <w:lang w:val="es-419"/>
        </w:rPr>
        <w:t>Relator Especial de Naciones Unidas de los Pueblos Indignas</w:t>
      </w:r>
    </w:p>
    <w:p w14:paraId="539CAA7B" w14:textId="1CB48D83" w:rsidR="00343974" w:rsidRDefault="00343974" w:rsidP="00343974">
      <w:pPr>
        <w:spacing w:line="276" w:lineRule="auto"/>
        <w:jc w:val="center"/>
        <w:rPr>
          <w:b/>
          <w:bCs/>
          <w:lang w:val="es-419"/>
        </w:rPr>
      </w:pPr>
      <w:r>
        <w:rPr>
          <w:b/>
          <w:bCs/>
          <w:lang w:val="es-419"/>
        </w:rPr>
        <w:t xml:space="preserve">“Situación de los Derechos de los </w:t>
      </w:r>
      <w:r w:rsidR="00ED2FDE">
        <w:rPr>
          <w:b/>
          <w:bCs/>
          <w:lang w:val="es-419"/>
        </w:rPr>
        <w:t xml:space="preserve">Pueblos Indígenas </w:t>
      </w:r>
      <w:r>
        <w:rPr>
          <w:b/>
          <w:bCs/>
          <w:lang w:val="es-419"/>
        </w:rPr>
        <w:t>en el Mundo”</w:t>
      </w:r>
    </w:p>
    <w:p w14:paraId="53A8695A" w14:textId="1042849D" w:rsidR="00343974" w:rsidRDefault="00343974" w:rsidP="00343974">
      <w:pPr>
        <w:spacing w:line="276" w:lineRule="auto"/>
        <w:jc w:val="center"/>
        <w:rPr>
          <w:b/>
          <w:bCs/>
          <w:lang w:val="es-419"/>
        </w:rPr>
      </w:pPr>
      <w:r>
        <w:rPr>
          <w:b/>
          <w:bCs/>
          <w:lang w:val="es-419"/>
        </w:rPr>
        <w:t>1 de marzo de 2020</w:t>
      </w:r>
    </w:p>
    <w:p w14:paraId="62E6394C" w14:textId="77777777" w:rsidR="00343974" w:rsidRPr="00343974" w:rsidRDefault="00343974" w:rsidP="00343974">
      <w:pPr>
        <w:spacing w:line="276" w:lineRule="auto"/>
        <w:jc w:val="center"/>
        <w:rPr>
          <w:b/>
          <w:bCs/>
          <w:lang w:val="es-419"/>
        </w:rPr>
      </w:pPr>
    </w:p>
    <w:p w14:paraId="7479BE31" w14:textId="353116A4" w:rsidR="00B63ECD" w:rsidRPr="00795F01" w:rsidRDefault="00B63ECD" w:rsidP="00795F01">
      <w:pPr>
        <w:spacing w:line="276" w:lineRule="auto"/>
        <w:jc w:val="both"/>
        <w:rPr>
          <w:rFonts w:cs="Times New Roman"/>
          <w:szCs w:val="24"/>
          <w:lang w:val="es-419"/>
        </w:rPr>
      </w:pPr>
      <w:r w:rsidRPr="00795F01">
        <w:rPr>
          <w:rFonts w:cs="Times New Roman"/>
          <w:szCs w:val="24"/>
          <w:lang w:val="es-419"/>
        </w:rPr>
        <w:t xml:space="preserve">Es un honor para </w:t>
      </w:r>
      <w:r w:rsidR="00445640" w:rsidRPr="00795F01">
        <w:rPr>
          <w:rFonts w:cs="Times New Roman"/>
          <w:szCs w:val="24"/>
          <w:lang w:val="es-419"/>
        </w:rPr>
        <w:t>mí</w:t>
      </w:r>
      <w:r w:rsidRPr="00795F01">
        <w:rPr>
          <w:rFonts w:cs="Times New Roman"/>
          <w:szCs w:val="24"/>
          <w:lang w:val="es-419"/>
        </w:rPr>
        <w:t xml:space="preserve"> </w:t>
      </w:r>
      <w:r w:rsidR="00445640" w:rsidRPr="00795F01">
        <w:rPr>
          <w:rFonts w:cs="Times New Roman"/>
          <w:szCs w:val="24"/>
          <w:lang w:val="es-419"/>
        </w:rPr>
        <w:t xml:space="preserve">participar </w:t>
      </w:r>
      <w:r w:rsidRPr="00795F01">
        <w:rPr>
          <w:rFonts w:cs="Times New Roman"/>
          <w:szCs w:val="24"/>
          <w:lang w:val="es-419"/>
        </w:rPr>
        <w:t xml:space="preserve">en el 47 Aniversario </w:t>
      </w:r>
      <w:r w:rsidR="00D8752B" w:rsidRPr="00795F01">
        <w:rPr>
          <w:rFonts w:cs="Times New Roman"/>
          <w:szCs w:val="24"/>
          <w:lang w:val="es-419"/>
        </w:rPr>
        <w:t>del Consejo</w:t>
      </w:r>
      <w:r w:rsidRPr="00795F01">
        <w:rPr>
          <w:rFonts w:cs="Times New Roman"/>
          <w:szCs w:val="24"/>
          <w:lang w:val="es-419"/>
        </w:rPr>
        <w:t xml:space="preserve"> Internacional de Tratados Indios. </w:t>
      </w:r>
    </w:p>
    <w:p w14:paraId="666B2E95" w14:textId="4E363218" w:rsidR="001F204F" w:rsidRPr="00795F01" w:rsidRDefault="00B63ECD" w:rsidP="00795F01">
      <w:pPr>
        <w:spacing w:line="276" w:lineRule="auto"/>
        <w:jc w:val="both"/>
        <w:rPr>
          <w:rFonts w:cs="Times New Roman"/>
          <w:szCs w:val="24"/>
          <w:lang w:val="es-419"/>
        </w:rPr>
      </w:pPr>
      <w:r w:rsidRPr="00795F01">
        <w:rPr>
          <w:rFonts w:cs="Times New Roman"/>
          <w:szCs w:val="24"/>
          <w:lang w:val="es-419"/>
        </w:rPr>
        <w:t xml:space="preserve">Hoy me han pedido que haga una presentación sobre la situación de los </w:t>
      </w:r>
      <w:r w:rsidR="00ED2FDE">
        <w:rPr>
          <w:rFonts w:cs="Times New Roman"/>
          <w:szCs w:val="24"/>
          <w:lang w:val="es-419"/>
        </w:rPr>
        <w:t xml:space="preserve">Pueblos Indígenas </w:t>
      </w:r>
      <w:r w:rsidRPr="00795F01">
        <w:rPr>
          <w:rFonts w:cs="Times New Roman"/>
          <w:szCs w:val="24"/>
          <w:lang w:val="es-419"/>
        </w:rPr>
        <w:t>en todo el mundo. Evidentemente, esto no es algo fácil de hacer, porque se necesitaría más de una hora para hablar de lo que ocurre a nivel mundial, así que en la intervención de hoy sólo destacaré algunos aspectos de las violaciones de los derechos humanos en temas que considero de gran importancia para mi mandato.</w:t>
      </w:r>
      <w:r w:rsidR="00445640" w:rsidRPr="00795F01">
        <w:rPr>
          <w:rFonts w:cs="Times New Roman"/>
          <w:szCs w:val="24"/>
          <w:lang w:val="es-419"/>
        </w:rPr>
        <w:t xml:space="preserve"> </w:t>
      </w:r>
      <w:r w:rsidR="00C9579A" w:rsidRPr="00795F01">
        <w:rPr>
          <w:rFonts w:cs="Times New Roman"/>
          <w:szCs w:val="24"/>
          <w:lang w:val="es-419"/>
        </w:rPr>
        <w:t>En particular</w:t>
      </w:r>
      <w:r w:rsidR="001F204F" w:rsidRPr="00795F01">
        <w:rPr>
          <w:rFonts w:cs="Times New Roman"/>
          <w:szCs w:val="24"/>
          <w:lang w:val="es-419"/>
        </w:rPr>
        <w:t xml:space="preserve"> voy a hablar sobre:</w:t>
      </w:r>
    </w:p>
    <w:p w14:paraId="27504019" w14:textId="2940E65E" w:rsidR="001F204F" w:rsidRPr="00795F01" w:rsidRDefault="0048252B" w:rsidP="00795F01">
      <w:pPr>
        <w:pStyle w:val="ListParagraph"/>
        <w:numPr>
          <w:ilvl w:val="0"/>
          <w:numId w:val="15"/>
        </w:numPr>
        <w:spacing w:line="276" w:lineRule="auto"/>
        <w:jc w:val="both"/>
        <w:rPr>
          <w:rFonts w:cs="Times New Roman"/>
          <w:szCs w:val="24"/>
          <w:lang w:val="es-419"/>
        </w:rPr>
      </w:pPr>
      <w:r>
        <w:rPr>
          <w:rFonts w:cs="Times New Roman"/>
          <w:szCs w:val="24"/>
          <w:lang w:val="es-419"/>
        </w:rPr>
        <w:t xml:space="preserve">La </w:t>
      </w:r>
      <w:r w:rsidR="001F204F" w:rsidRPr="00795F01">
        <w:rPr>
          <w:rFonts w:cs="Times New Roman"/>
          <w:szCs w:val="24"/>
          <w:lang w:val="es-419"/>
        </w:rPr>
        <w:t>violación del derecho a la tierra territorios y recursos</w:t>
      </w:r>
      <w:r w:rsidR="000D30A3">
        <w:rPr>
          <w:rFonts w:cs="Times New Roman"/>
          <w:szCs w:val="24"/>
          <w:lang w:val="es-419"/>
        </w:rPr>
        <w:t>;</w:t>
      </w:r>
      <w:r w:rsidR="001F204F" w:rsidRPr="00795F01">
        <w:rPr>
          <w:rFonts w:cs="Times New Roman"/>
          <w:szCs w:val="24"/>
          <w:lang w:val="es-419"/>
        </w:rPr>
        <w:t xml:space="preserve"> </w:t>
      </w:r>
    </w:p>
    <w:p w14:paraId="1C936AA9" w14:textId="3F33080C" w:rsidR="001F204F" w:rsidRPr="00795F01" w:rsidRDefault="001F204F" w:rsidP="00795F01">
      <w:pPr>
        <w:pStyle w:val="ListParagraph"/>
        <w:numPr>
          <w:ilvl w:val="0"/>
          <w:numId w:val="15"/>
        </w:numPr>
        <w:spacing w:line="276" w:lineRule="auto"/>
        <w:jc w:val="both"/>
        <w:rPr>
          <w:rFonts w:cs="Times New Roman"/>
          <w:szCs w:val="24"/>
          <w:lang w:val="es-419"/>
        </w:rPr>
      </w:pPr>
      <w:r w:rsidRPr="00795F01">
        <w:rPr>
          <w:rFonts w:cs="Times New Roman"/>
          <w:szCs w:val="24"/>
          <w:lang w:val="es-419"/>
        </w:rPr>
        <w:t>la situación de los defensores y las defensoras de los derechos humanos indígenas</w:t>
      </w:r>
      <w:r w:rsidR="000D30A3">
        <w:rPr>
          <w:rFonts w:cs="Times New Roman"/>
          <w:szCs w:val="24"/>
          <w:lang w:val="es-419"/>
        </w:rPr>
        <w:t>;</w:t>
      </w:r>
    </w:p>
    <w:p w14:paraId="6533AE8F" w14:textId="1A370EDB" w:rsidR="001F204F" w:rsidRPr="00795F01" w:rsidRDefault="001F204F" w:rsidP="00795F01">
      <w:pPr>
        <w:pStyle w:val="ListParagraph"/>
        <w:numPr>
          <w:ilvl w:val="0"/>
          <w:numId w:val="15"/>
        </w:numPr>
        <w:spacing w:line="276" w:lineRule="auto"/>
        <w:jc w:val="both"/>
        <w:rPr>
          <w:rFonts w:cs="Times New Roman"/>
          <w:szCs w:val="24"/>
          <w:lang w:val="es-419"/>
        </w:rPr>
      </w:pPr>
      <w:r w:rsidRPr="00795F01">
        <w:rPr>
          <w:rFonts w:cs="Times New Roman"/>
          <w:szCs w:val="24"/>
          <w:lang w:val="es-419"/>
        </w:rPr>
        <w:t xml:space="preserve">las violaciones de los </w:t>
      </w:r>
      <w:r w:rsidRPr="00795F01">
        <w:rPr>
          <w:rFonts w:eastAsia="Times New Roman" w:cs="Times New Roman"/>
          <w:szCs w:val="24"/>
          <w:lang w:val="es-419"/>
        </w:rPr>
        <w:t xml:space="preserve">derechos de los </w:t>
      </w:r>
      <w:r w:rsidR="00ED2FDE">
        <w:rPr>
          <w:rFonts w:eastAsia="Times New Roman" w:cs="Times New Roman"/>
          <w:szCs w:val="24"/>
          <w:lang w:val="es-419"/>
        </w:rPr>
        <w:t xml:space="preserve">Pueblos Indígenas </w:t>
      </w:r>
      <w:r w:rsidRPr="00795F01">
        <w:rPr>
          <w:rFonts w:cs="Times New Roman"/>
          <w:szCs w:val="24"/>
          <w:lang w:val="es-419"/>
        </w:rPr>
        <w:t>y el desarrollo de proyectos</w:t>
      </w:r>
      <w:r w:rsidR="000D30A3">
        <w:rPr>
          <w:rFonts w:cs="Times New Roman"/>
          <w:szCs w:val="24"/>
          <w:lang w:val="es-419"/>
        </w:rPr>
        <w:t>;</w:t>
      </w:r>
      <w:r w:rsidRPr="00795F01">
        <w:rPr>
          <w:rFonts w:cs="Times New Roman"/>
          <w:szCs w:val="24"/>
          <w:lang w:val="es-419"/>
        </w:rPr>
        <w:t xml:space="preserve"> medioambientales</w:t>
      </w:r>
      <w:r w:rsidR="0048252B">
        <w:rPr>
          <w:rFonts w:cs="Times New Roman"/>
          <w:szCs w:val="24"/>
          <w:lang w:val="es-419"/>
        </w:rPr>
        <w:t xml:space="preserve">; </w:t>
      </w:r>
    </w:p>
    <w:p w14:paraId="1D00C631" w14:textId="5908940D" w:rsidR="001F204F" w:rsidRPr="00795F01" w:rsidRDefault="001F204F" w:rsidP="00795F01">
      <w:pPr>
        <w:pStyle w:val="ListParagraph"/>
        <w:numPr>
          <w:ilvl w:val="0"/>
          <w:numId w:val="15"/>
        </w:numPr>
        <w:spacing w:line="276" w:lineRule="auto"/>
        <w:jc w:val="both"/>
        <w:rPr>
          <w:rFonts w:eastAsia="Times New Roman" w:cs="Times New Roman"/>
          <w:szCs w:val="24"/>
          <w:shd w:val="clear" w:color="auto" w:fill="FFFFFF"/>
          <w:lang w:val="es-419"/>
        </w:rPr>
      </w:pPr>
      <w:r w:rsidRPr="00795F01">
        <w:rPr>
          <w:rFonts w:eastAsia="Times New Roman" w:cs="Times New Roman"/>
          <w:szCs w:val="24"/>
          <w:shd w:val="clear" w:color="auto" w:fill="FFFFFF"/>
          <w:lang w:val="es-419"/>
        </w:rPr>
        <w:t>la violación del derecho a la autonomía o autogobierno</w:t>
      </w:r>
      <w:r w:rsidR="000D30A3">
        <w:rPr>
          <w:rFonts w:eastAsia="Times New Roman" w:cs="Times New Roman"/>
          <w:szCs w:val="24"/>
          <w:shd w:val="clear" w:color="auto" w:fill="FFFFFF"/>
          <w:lang w:val="es-419"/>
        </w:rPr>
        <w:t>;</w:t>
      </w:r>
    </w:p>
    <w:p w14:paraId="32164FD1" w14:textId="4CAAC063" w:rsidR="001F204F" w:rsidRPr="00795F01" w:rsidRDefault="00795F01" w:rsidP="00795F01">
      <w:pPr>
        <w:pStyle w:val="ListParagraph"/>
        <w:numPr>
          <w:ilvl w:val="0"/>
          <w:numId w:val="15"/>
        </w:numPr>
        <w:spacing w:line="276" w:lineRule="auto"/>
        <w:jc w:val="both"/>
        <w:rPr>
          <w:rFonts w:cs="Times New Roman"/>
          <w:szCs w:val="24"/>
          <w:lang w:val="es-419"/>
        </w:rPr>
      </w:pPr>
      <w:r>
        <w:rPr>
          <w:rFonts w:cs="Times New Roman"/>
          <w:szCs w:val="24"/>
          <w:lang w:val="es-419"/>
        </w:rPr>
        <w:t>la d</w:t>
      </w:r>
      <w:r w:rsidR="001F204F" w:rsidRPr="00795F01">
        <w:rPr>
          <w:rFonts w:cs="Times New Roman"/>
          <w:szCs w:val="24"/>
          <w:lang w:val="es-419"/>
        </w:rPr>
        <w:t xml:space="preserve">iscriminación </w:t>
      </w:r>
      <w:r w:rsidRPr="00795F01">
        <w:rPr>
          <w:rFonts w:cs="Times New Roman"/>
          <w:szCs w:val="24"/>
          <w:lang w:val="es-419"/>
        </w:rPr>
        <w:t xml:space="preserve">y </w:t>
      </w:r>
      <w:r>
        <w:rPr>
          <w:rFonts w:cs="Times New Roman"/>
          <w:szCs w:val="24"/>
          <w:lang w:val="es-419"/>
        </w:rPr>
        <w:t xml:space="preserve">los </w:t>
      </w:r>
      <w:r w:rsidR="001F204F" w:rsidRPr="00795F01">
        <w:rPr>
          <w:rFonts w:cs="Times New Roman"/>
          <w:szCs w:val="24"/>
          <w:lang w:val="es-419"/>
        </w:rPr>
        <w:t>derechos individuales</w:t>
      </w:r>
      <w:r w:rsidR="000D30A3">
        <w:rPr>
          <w:rFonts w:cs="Times New Roman"/>
          <w:szCs w:val="24"/>
          <w:lang w:val="es-419"/>
        </w:rPr>
        <w:t>;</w:t>
      </w:r>
    </w:p>
    <w:p w14:paraId="0934AC6E" w14:textId="6DDAAFB4" w:rsidR="001F204F" w:rsidRPr="00795F01" w:rsidRDefault="00795F01" w:rsidP="00795F01">
      <w:pPr>
        <w:pStyle w:val="ListParagraph"/>
        <w:numPr>
          <w:ilvl w:val="0"/>
          <w:numId w:val="15"/>
        </w:numPr>
        <w:spacing w:line="276" w:lineRule="auto"/>
        <w:jc w:val="both"/>
        <w:rPr>
          <w:rFonts w:cs="Times New Roman"/>
          <w:szCs w:val="24"/>
          <w:lang w:val="es-419"/>
        </w:rPr>
      </w:pPr>
      <w:r>
        <w:rPr>
          <w:rFonts w:cs="Times New Roman"/>
          <w:szCs w:val="24"/>
          <w:lang w:val="es-419"/>
        </w:rPr>
        <w:t>las buenas prácticas</w:t>
      </w:r>
      <w:r w:rsidR="001F204F" w:rsidRPr="00795F01">
        <w:rPr>
          <w:rFonts w:cs="Times New Roman"/>
          <w:szCs w:val="24"/>
          <w:lang w:val="es-419"/>
        </w:rPr>
        <w:t xml:space="preserve"> y </w:t>
      </w:r>
      <w:r>
        <w:rPr>
          <w:rFonts w:cs="Times New Roman"/>
          <w:szCs w:val="24"/>
          <w:lang w:val="es-419"/>
        </w:rPr>
        <w:t xml:space="preserve">la </w:t>
      </w:r>
      <w:r w:rsidR="001F204F" w:rsidRPr="00795F01">
        <w:rPr>
          <w:rFonts w:cs="Times New Roman"/>
          <w:szCs w:val="24"/>
          <w:lang w:val="es-419"/>
        </w:rPr>
        <w:t>resiliencia indígenas</w:t>
      </w:r>
      <w:r w:rsidR="0048252B">
        <w:rPr>
          <w:rFonts w:cs="Times New Roman"/>
          <w:szCs w:val="24"/>
          <w:lang w:val="es-419"/>
        </w:rPr>
        <w:t>.</w:t>
      </w:r>
    </w:p>
    <w:p w14:paraId="63F1118D" w14:textId="38E6F38E" w:rsidR="00B63ECD" w:rsidRPr="00795F01" w:rsidRDefault="00445640" w:rsidP="00795F01">
      <w:pPr>
        <w:spacing w:line="276" w:lineRule="auto"/>
        <w:jc w:val="both"/>
        <w:rPr>
          <w:rFonts w:cs="Times New Roman"/>
          <w:szCs w:val="24"/>
          <w:lang w:val="es-419"/>
        </w:rPr>
      </w:pPr>
      <w:r w:rsidRPr="00795F01">
        <w:rPr>
          <w:rFonts w:cs="Times New Roman"/>
          <w:szCs w:val="24"/>
          <w:lang w:val="es-419"/>
        </w:rPr>
        <w:t>Las informaciones en las que se basa e</w:t>
      </w:r>
      <w:r w:rsidR="00B63ECD" w:rsidRPr="00795F01">
        <w:rPr>
          <w:rFonts w:cs="Times New Roman"/>
          <w:szCs w:val="24"/>
          <w:lang w:val="es-419"/>
        </w:rPr>
        <w:t>sta presentación</w:t>
      </w:r>
      <w:r w:rsidRPr="00795F01">
        <w:rPr>
          <w:rFonts w:cs="Times New Roman"/>
          <w:szCs w:val="24"/>
          <w:lang w:val="es-419"/>
        </w:rPr>
        <w:t xml:space="preserve"> </w:t>
      </w:r>
      <w:r w:rsidR="00D74329" w:rsidRPr="00795F01">
        <w:rPr>
          <w:rFonts w:cs="Times New Roman"/>
          <w:szCs w:val="24"/>
          <w:lang w:val="es-419"/>
        </w:rPr>
        <w:t>provienen</w:t>
      </w:r>
      <w:r w:rsidRPr="00795F01">
        <w:rPr>
          <w:rFonts w:cs="Times New Roman"/>
          <w:szCs w:val="24"/>
          <w:lang w:val="es-419"/>
        </w:rPr>
        <w:t xml:space="preserve"> de</w:t>
      </w:r>
      <w:r w:rsidR="00B63ECD" w:rsidRPr="00795F01">
        <w:rPr>
          <w:rFonts w:cs="Times New Roman"/>
          <w:szCs w:val="24"/>
          <w:lang w:val="es-419"/>
        </w:rPr>
        <w:t xml:space="preserve"> los dos informes temáticos que presenté el año pasado a la ONU, los informes de mis predecesores </w:t>
      </w:r>
      <w:r w:rsidR="00DC0058" w:rsidRPr="00795F01">
        <w:rPr>
          <w:rFonts w:cs="Times New Roman"/>
          <w:szCs w:val="24"/>
          <w:lang w:val="es-419"/>
        </w:rPr>
        <w:t>y los</w:t>
      </w:r>
      <w:r w:rsidR="00B63ECD" w:rsidRPr="00795F01">
        <w:rPr>
          <w:rFonts w:cs="Times New Roman"/>
          <w:szCs w:val="24"/>
          <w:lang w:val="es-419"/>
        </w:rPr>
        <w:t xml:space="preserve"> testimonios que recogí durante mis visitas oficiales y no oficiales.</w:t>
      </w:r>
    </w:p>
    <w:p w14:paraId="648AAAFA" w14:textId="77777777" w:rsidR="00706A75" w:rsidRPr="00795F01" w:rsidRDefault="00706A75" w:rsidP="00795F01">
      <w:pPr>
        <w:spacing w:line="276" w:lineRule="auto"/>
        <w:jc w:val="both"/>
        <w:rPr>
          <w:rFonts w:cs="Times New Roman"/>
          <w:b/>
          <w:bCs/>
          <w:szCs w:val="24"/>
          <w:lang w:val="es-419"/>
        </w:rPr>
      </w:pPr>
    </w:p>
    <w:p w14:paraId="0EE0A24F" w14:textId="4B001F97" w:rsidR="007650EC" w:rsidRPr="00795F01" w:rsidRDefault="00BE6D2A" w:rsidP="00795F01">
      <w:pPr>
        <w:spacing w:line="276" w:lineRule="auto"/>
        <w:jc w:val="both"/>
        <w:rPr>
          <w:rFonts w:cs="Times New Roman"/>
          <w:b/>
          <w:bCs/>
          <w:szCs w:val="24"/>
          <w:lang w:val="es-419"/>
        </w:rPr>
      </w:pPr>
      <w:r w:rsidRPr="00795F01">
        <w:rPr>
          <w:rFonts w:cs="Times New Roman"/>
          <w:b/>
          <w:bCs/>
          <w:szCs w:val="24"/>
          <w:lang w:val="es-419"/>
        </w:rPr>
        <w:t>Un tema d</w:t>
      </w:r>
      <w:r w:rsidR="00193598" w:rsidRPr="00795F01">
        <w:rPr>
          <w:rFonts w:cs="Times New Roman"/>
          <w:b/>
          <w:bCs/>
          <w:szCs w:val="24"/>
          <w:lang w:val="es-419"/>
        </w:rPr>
        <w:t>e</w:t>
      </w:r>
      <w:r w:rsidRPr="00795F01">
        <w:rPr>
          <w:rFonts w:cs="Times New Roman"/>
          <w:b/>
          <w:bCs/>
          <w:szCs w:val="24"/>
          <w:lang w:val="es-419"/>
        </w:rPr>
        <w:t xml:space="preserve"> gran importancia</w:t>
      </w:r>
      <w:r w:rsidR="00D74329" w:rsidRPr="00795F01">
        <w:rPr>
          <w:rFonts w:cs="Times New Roman"/>
          <w:b/>
          <w:bCs/>
          <w:szCs w:val="24"/>
          <w:lang w:val="es-419"/>
        </w:rPr>
        <w:t xml:space="preserve"> es</w:t>
      </w:r>
      <w:r w:rsidRPr="00795F01">
        <w:rPr>
          <w:rFonts w:cs="Times New Roman"/>
          <w:b/>
          <w:bCs/>
          <w:szCs w:val="24"/>
          <w:lang w:val="es-419"/>
        </w:rPr>
        <w:t xml:space="preserve"> la tutela del </w:t>
      </w:r>
      <w:r w:rsidR="00162652" w:rsidRPr="00795F01">
        <w:rPr>
          <w:rFonts w:cs="Times New Roman"/>
          <w:b/>
          <w:bCs/>
          <w:szCs w:val="24"/>
          <w:lang w:val="es-419"/>
        </w:rPr>
        <w:t>d</w:t>
      </w:r>
      <w:r w:rsidR="007650EC" w:rsidRPr="00795F01">
        <w:rPr>
          <w:rFonts w:cs="Times New Roman"/>
          <w:b/>
          <w:bCs/>
          <w:szCs w:val="24"/>
          <w:lang w:val="es-419"/>
        </w:rPr>
        <w:t>erecho a la tierra territorios y recursos</w:t>
      </w:r>
      <w:r w:rsidRPr="00795F01">
        <w:rPr>
          <w:rFonts w:cs="Times New Roman"/>
          <w:b/>
          <w:bCs/>
          <w:szCs w:val="24"/>
          <w:lang w:val="es-419"/>
        </w:rPr>
        <w:t xml:space="preserve">. </w:t>
      </w:r>
    </w:p>
    <w:p w14:paraId="13D60EC2" w14:textId="6CC52D52" w:rsidR="00BE6D2A" w:rsidRPr="00795F01" w:rsidRDefault="0003373B" w:rsidP="00795F01">
      <w:pPr>
        <w:spacing w:line="276" w:lineRule="auto"/>
        <w:jc w:val="both"/>
        <w:rPr>
          <w:rFonts w:cs="Times New Roman"/>
          <w:b/>
          <w:bCs/>
          <w:szCs w:val="24"/>
          <w:lang w:val="es-419"/>
        </w:rPr>
      </w:pPr>
      <w:r w:rsidRPr="00795F01">
        <w:rPr>
          <w:rFonts w:cs="Times New Roman"/>
          <w:szCs w:val="24"/>
          <w:lang w:val="es-419"/>
        </w:rPr>
        <w:t>A</w:t>
      </w:r>
      <w:r w:rsidR="00BE6D2A" w:rsidRPr="00795F01">
        <w:rPr>
          <w:rFonts w:cs="Times New Roman"/>
          <w:szCs w:val="24"/>
          <w:lang w:val="es-419"/>
        </w:rPr>
        <w:t xml:space="preserve"> pesar de que este derecho</w:t>
      </w:r>
      <w:r w:rsidR="002901C2" w:rsidRPr="00795F01">
        <w:rPr>
          <w:rFonts w:cs="Times New Roman"/>
          <w:szCs w:val="24"/>
          <w:lang w:val="es-419"/>
        </w:rPr>
        <w:t xml:space="preserve"> a la tierra</w:t>
      </w:r>
      <w:r w:rsidR="00162652" w:rsidRPr="00795F01">
        <w:rPr>
          <w:rFonts w:cs="Times New Roman"/>
          <w:szCs w:val="24"/>
          <w:lang w:val="es-419"/>
        </w:rPr>
        <w:t xml:space="preserve">, el </w:t>
      </w:r>
      <w:r w:rsidR="00343974" w:rsidRPr="00795F01">
        <w:rPr>
          <w:rFonts w:cs="Times New Roman"/>
          <w:szCs w:val="24"/>
          <w:lang w:val="es-419"/>
        </w:rPr>
        <w:t>territorio y</w:t>
      </w:r>
      <w:r w:rsidR="002901C2" w:rsidRPr="00795F01">
        <w:rPr>
          <w:rFonts w:cs="Times New Roman"/>
          <w:szCs w:val="24"/>
          <w:lang w:val="es-419"/>
        </w:rPr>
        <w:t xml:space="preserve"> los </w:t>
      </w:r>
      <w:r w:rsidR="00D8752B" w:rsidRPr="00795F01">
        <w:rPr>
          <w:rFonts w:cs="Times New Roman"/>
          <w:szCs w:val="24"/>
          <w:lang w:val="es-419"/>
        </w:rPr>
        <w:t>recursos está</w:t>
      </w:r>
      <w:r w:rsidR="00BE6D2A" w:rsidRPr="00795F01">
        <w:rPr>
          <w:rFonts w:cs="Times New Roman"/>
          <w:szCs w:val="24"/>
          <w:lang w:val="es-419"/>
        </w:rPr>
        <w:t xml:space="preserve"> bien establecido a nivel internacional, tanto en la </w:t>
      </w:r>
      <w:r w:rsidR="0048252B">
        <w:rPr>
          <w:rFonts w:cs="Times New Roman"/>
          <w:szCs w:val="24"/>
          <w:lang w:val="es-419"/>
        </w:rPr>
        <w:t>D</w:t>
      </w:r>
      <w:r w:rsidR="00BE6D2A" w:rsidRPr="00795F01">
        <w:rPr>
          <w:rFonts w:cs="Times New Roman"/>
          <w:szCs w:val="24"/>
          <w:lang w:val="es-419"/>
        </w:rPr>
        <w:t xml:space="preserve">eclaración de las </w:t>
      </w:r>
      <w:r w:rsidR="0048252B">
        <w:rPr>
          <w:rFonts w:cs="Times New Roman"/>
          <w:szCs w:val="24"/>
          <w:lang w:val="es-419"/>
        </w:rPr>
        <w:t>N</w:t>
      </w:r>
      <w:r w:rsidR="00BE6D2A" w:rsidRPr="00795F01">
        <w:rPr>
          <w:rFonts w:cs="Times New Roman"/>
          <w:szCs w:val="24"/>
          <w:lang w:val="es-419"/>
        </w:rPr>
        <w:t xml:space="preserve">aciones </w:t>
      </w:r>
      <w:r w:rsidR="0048252B">
        <w:rPr>
          <w:rFonts w:cs="Times New Roman"/>
          <w:szCs w:val="24"/>
          <w:lang w:val="es-419"/>
        </w:rPr>
        <w:t>U</w:t>
      </w:r>
      <w:r w:rsidR="00BE6D2A" w:rsidRPr="00795F01">
        <w:rPr>
          <w:rFonts w:cs="Times New Roman"/>
          <w:szCs w:val="24"/>
          <w:lang w:val="es-419"/>
        </w:rPr>
        <w:t>nidas</w:t>
      </w:r>
      <w:r w:rsidR="00D8752B" w:rsidRPr="00795F01">
        <w:rPr>
          <w:rFonts w:cs="Times New Roman"/>
          <w:szCs w:val="24"/>
          <w:lang w:val="es-419"/>
        </w:rPr>
        <w:t xml:space="preserve"> sobre los derechos de los </w:t>
      </w:r>
      <w:r w:rsidR="00ED2FDE">
        <w:rPr>
          <w:rFonts w:cs="Times New Roman"/>
          <w:szCs w:val="24"/>
          <w:lang w:val="es-419"/>
        </w:rPr>
        <w:t xml:space="preserve">Pueblos Indígenas </w:t>
      </w:r>
      <w:r w:rsidR="00BE6D2A" w:rsidRPr="00795F01">
        <w:rPr>
          <w:rFonts w:cs="Times New Roman"/>
          <w:szCs w:val="24"/>
          <w:lang w:val="es-419"/>
        </w:rPr>
        <w:t xml:space="preserve">(art 26), como en el </w:t>
      </w:r>
      <w:r w:rsidR="002901C2" w:rsidRPr="00795F01">
        <w:rPr>
          <w:rFonts w:cs="Times New Roman"/>
          <w:szCs w:val="24"/>
          <w:lang w:val="es-419"/>
        </w:rPr>
        <w:t xml:space="preserve">convenio </w:t>
      </w:r>
      <w:r w:rsidR="00BE6D2A" w:rsidRPr="00795F01">
        <w:rPr>
          <w:rFonts w:cs="Times New Roman"/>
          <w:szCs w:val="24"/>
          <w:lang w:val="es-419"/>
        </w:rPr>
        <w:t xml:space="preserve">169 de </w:t>
      </w:r>
      <w:r w:rsidR="00D74329" w:rsidRPr="00795F01">
        <w:rPr>
          <w:rFonts w:cs="Times New Roman"/>
          <w:szCs w:val="24"/>
          <w:lang w:val="es-419"/>
        </w:rPr>
        <w:t>la</w:t>
      </w:r>
      <w:r w:rsidR="00BE6D2A" w:rsidRPr="00795F01">
        <w:rPr>
          <w:rFonts w:cs="Times New Roman"/>
          <w:szCs w:val="24"/>
          <w:lang w:val="es-419"/>
        </w:rPr>
        <w:t xml:space="preserve"> </w:t>
      </w:r>
      <w:r w:rsidR="002901C2" w:rsidRPr="00795F01">
        <w:rPr>
          <w:rFonts w:cs="Times New Roman"/>
          <w:szCs w:val="24"/>
          <w:lang w:val="es-419"/>
        </w:rPr>
        <w:t>OIT</w:t>
      </w:r>
      <w:r w:rsidR="00D8752B" w:rsidRPr="00795F01">
        <w:rPr>
          <w:rFonts w:cs="Times New Roman"/>
          <w:szCs w:val="24"/>
          <w:lang w:val="es-419"/>
        </w:rPr>
        <w:t xml:space="preserve"> (arts13-19</w:t>
      </w:r>
      <w:r w:rsidR="00795F01" w:rsidRPr="00795F01">
        <w:rPr>
          <w:rFonts w:cs="Times New Roman"/>
          <w:szCs w:val="24"/>
          <w:lang w:val="es-419"/>
        </w:rPr>
        <w:t>) así</w:t>
      </w:r>
      <w:r w:rsidR="002901C2" w:rsidRPr="00795F01">
        <w:rPr>
          <w:rFonts w:cs="Times New Roman"/>
          <w:szCs w:val="24"/>
          <w:lang w:val="es-419"/>
        </w:rPr>
        <w:t xml:space="preserve"> </w:t>
      </w:r>
      <w:r w:rsidR="000D30A3" w:rsidRPr="00795F01">
        <w:rPr>
          <w:rFonts w:cs="Times New Roman"/>
          <w:szCs w:val="24"/>
          <w:lang w:val="es-419"/>
        </w:rPr>
        <w:t>como en</w:t>
      </w:r>
      <w:r w:rsidR="00BE6D2A" w:rsidRPr="00795F01">
        <w:rPr>
          <w:rFonts w:cs="Times New Roman"/>
          <w:szCs w:val="24"/>
          <w:lang w:val="es-419"/>
        </w:rPr>
        <w:t xml:space="preserve"> la jurisprudencia de la corte interamericana y otros organismos de las naciones unidas, </w:t>
      </w:r>
      <w:r w:rsidR="002901C2" w:rsidRPr="00795F01">
        <w:rPr>
          <w:rFonts w:cs="Times New Roman"/>
          <w:szCs w:val="24"/>
          <w:lang w:val="es-419"/>
        </w:rPr>
        <w:t>esto derecho es uno de los más violado</w:t>
      </w:r>
      <w:r w:rsidR="00BE6D2A" w:rsidRPr="00795F01">
        <w:rPr>
          <w:rFonts w:cs="Times New Roman"/>
          <w:b/>
          <w:bCs/>
          <w:szCs w:val="24"/>
          <w:lang w:val="es-419"/>
        </w:rPr>
        <w:t>.</w:t>
      </w:r>
    </w:p>
    <w:p w14:paraId="10558A3C" w14:textId="286E16D8" w:rsidR="00D74329" w:rsidRPr="00795F01" w:rsidRDefault="0003373B" w:rsidP="00795F01">
      <w:pPr>
        <w:spacing w:line="276" w:lineRule="auto"/>
        <w:jc w:val="both"/>
        <w:rPr>
          <w:rFonts w:eastAsia="Times New Roman" w:cs="Times New Roman"/>
          <w:szCs w:val="24"/>
          <w:lang w:val="es-419"/>
        </w:rPr>
      </w:pPr>
      <w:r w:rsidRPr="00795F01">
        <w:rPr>
          <w:rFonts w:eastAsia="Times New Roman" w:cs="Times New Roman"/>
          <w:szCs w:val="24"/>
          <w:lang w:val="es-419"/>
        </w:rPr>
        <w:t>La aplicación del derecho a la tierra y al territorio indígena requiere que los Estados reconozcan los títulos expedidos a l</w:t>
      </w:r>
      <w:r w:rsidR="0048252B">
        <w:rPr>
          <w:rFonts w:eastAsia="Times New Roman" w:cs="Times New Roman"/>
          <w:szCs w:val="24"/>
          <w:lang w:val="es-419"/>
        </w:rPr>
        <w:t xml:space="preserve">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por la corona, o cuando éstos no existan, respecte cuanto establecido en </w:t>
      </w:r>
      <w:r w:rsidR="00162652" w:rsidRPr="00795F01">
        <w:rPr>
          <w:rFonts w:eastAsia="Times New Roman" w:cs="Times New Roman"/>
          <w:szCs w:val="24"/>
          <w:lang w:val="es-419"/>
        </w:rPr>
        <w:t xml:space="preserve">el </w:t>
      </w:r>
      <w:r w:rsidRPr="00795F01">
        <w:rPr>
          <w:rFonts w:eastAsia="Times New Roman" w:cs="Times New Roman"/>
          <w:szCs w:val="24"/>
          <w:lang w:val="es-419"/>
        </w:rPr>
        <w:t xml:space="preserve">derecho internacional según el cual, 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poseen </w:t>
      </w:r>
      <w:r w:rsidRPr="00795F01">
        <w:rPr>
          <w:rFonts w:eastAsia="Times New Roman" w:cs="Times New Roman"/>
          <w:szCs w:val="24"/>
          <w:lang w:val="es-419"/>
        </w:rPr>
        <w:lastRenderedPageBreak/>
        <w:t xml:space="preserve">derechos de propiedad comunal sobre las tierras y los recursos que han utilizado y ocupado históricamente en virtud de sus sistemas </w:t>
      </w:r>
      <w:r w:rsidR="0048252B">
        <w:rPr>
          <w:rFonts w:eastAsia="Times New Roman" w:cs="Times New Roman"/>
          <w:szCs w:val="24"/>
          <w:lang w:val="es-419"/>
        </w:rPr>
        <w:t>proprios</w:t>
      </w:r>
      <w:r w:rsidRPr="00795F01">
        <w:rPr>
          <w:rFonts w:eastAsia="Times New Roman" w:cs="Times New Roman"/>
          <w:szCs w:val="24"/>
          <w:lang w:val="es-419"/>
        </w:rPr>
        <w:t xml:space="preserve"> de tenencia de la tierra.  </w:t>
      </w:r>
    </w:p>
    <w:p w14:paraId="2FEDBA45" w14:textId="15B77066" w:rsidR="00BE6D2A" w:rsidRPr="00795F01" w:rsidRDefault="007F4657" w:rsidP="00795F01">
      <w:pPr>
        <w:spacing w:line="276" w:lineRule="auto"/>
        <w:jc w:val="both"/>
        <w:rPr>
          <w:rFonts w:cs="Times New Roman"/>
          <w:szCs w:val="24"/>
          <w:lang w:val="es-419"/>
        </w:rPr>
      </w:pPr>
      <w:r w:rsidRPr="00795F01">
        <w:rPr>
          <w:rFonts w:eastAsia="Times New Roman" w:cs="Times New Roman"/>
          <w:szCs w:val="24"/>
          <w:lang w:val="es-419"/>
        </w:rPr>
        <w:t>Desafortunadamente he podido constatar que</w:t>
      </w:r>
      <w:r w:rsidRPr="00795F01">
        <w:rPr>
          <w:rFonts w:cs="Times New Roman"/>
          <w:szCs w:val="24"/>
          <w:lang w:val="es-419"/>
        </w:rPr>
        <w:t xml:space="preserve"> los </w:t>
      </w:r>
      <w:r w:rsidR="0048252B">
        <w:rPr>
          <w:rFonts w:cs="Times New Roman"/>
          <w:szCs w:val="24"/>
          <w:lang w:val="es-419"/>
        </w:rPr>
        <w:t>E</w:t>
      </w:r>
      <w:r w:rsidRPr="00795F01">
        <w:rPr>
          <w:rFonts w:cs="Times New Roman"/>
          <w:szCs w:val="24"/>
          <w:lang w:val="es-419"/>
        </w:rPr>
        <w:t xml:space="preserve">stados no están cumpliendo con su obligación de reconocer el derecho a la tierra y su deber de titulación.  En este sentido, </w:t>
      </w:r>
      <w:r w:rsidR="000A594F" w:rsidRPr="00795F01">
        <w:rPr>
          <w:rFonts w:eastAsia="Times New Roman" w:cs="Times New Roman"/>
          <w:szCs w:val="24"/>
          <w:lang w:val="es-419"/>
        </w:rPr>
        <w:t xml:space="preserve">esta </w:t>
      </w:r>
      <w:r w:rsidR="00BE6D2A" w:rsidRPr="00795F01">
        <w:rPr>
          <w:rFonts w:eastAsia="Times New Roman" w:cs="Times New Roman"/>
          <w:szCs w:val="24"/>
          <w:lang w:val="es-419"/>
        </w:rPr>
        <w:t xml:space="preserve">Relatoría ha documentado a lo largo de los años cómo los conflictos por el control de la tierra y los recursos que pertenecen ancestralmente a los </w:t>
      </w:r>
      <w:r w:rsidR="0048252B">
        <w:rPr>
          <w:rFonts w:eastAsia="Times New Roman" w:cs="Times New Roman"/>
          <w:szCs w:val="24"/>
          <w:lang w:val="es-419"/>
        </w:rPr>
        <w:t>P</w:t>
      </w:r>
      <w:r w:rsidR="00BE6D2A" w:rsidRPr="00795F01">
        <w:rPr>
          <w:rFonts w:eastAsia="Times New Roman" w:cs="Times New Roman"/>
          <w:szCs w:val="24"/>
          <w:lang w:val="es-419"/>
        </w:rPr>
        <w:t xml:space="preserve">ueblos </w:t>
      </w:r>
      <w:r w:rsidR="0048252B">
        <w:rPr>
          <w:rFonts w:eastAsia="Times New Roman" w:cs="Times New Roman"/>
          <w:szCs w:val="24"/>
          <w:lang w:val="es-419"/>
        </w:rPr>
        <w:t>I</w:t>
      </w:r>
      <w:r w:rsidR="00BE6D2A" w:rsidRPr="00795F01">
        <w:rPr>
          <w:rFonts w:eastAsia="Times New Roman" w:cs="Times New Roman"/>
          <w:szCs w:val="24"/>
          <w:lang w:val="es-419"/>
        </w:rPr>
        <w:t xml:space="preserve">ndígenas, es uno de los principales problemas a los que se enfrenta el continente de Abya Yala y no </w:t>
      </w:r>
      <w:r w:rsidR="00D74329" w:rsidRPr="00795F01">
        <w:rPr>
          <w:rFonts w:eastAsia="Times New Roman" w:cs="Times New Roman"/>
          <w:szCs w:val="24"/>
          <w:lang w:val="es-419"/>
        </w:rPr>
        <w:t xml:space="preserve">solo, </w:t>
      </w:r>
      <w:r w:rsidR="00162652" w:rsidRPr="00795F01">
        <w:rPr>
          <w:rFonts w:eastAsia="Times New Roman" w:cs="Times New Roman"/>
          <w:szCs w:val="24"/>
          <w:lang w:val="es-419"/>
        </w:rPr>
        <w:t>e</w:t>
      </w:r>
      <w:r w:rsidR="00BE6D2A" w:rsidRPr="00795F01">
        <w:rPr>
          <w:rFonts w:eastAsia="Times New Roman" w:cs="Times New Roman"/>
          <w:szCs w:val="24"/>
          <w:lang w:val="es-419"/>
        </w:rPr>
        <w:t xml:space="preserve"> impide el disfrute efectivo de los derechos reconocidos a los </w:t>
      </w:r>
      <w:r w:rsidR="00ED2FDE">
        <w:rPr>
          <w:rFonts w:eastAsia="Times New Roman" w:cs="Times New Roman"/>
          <w:szCs w:val="24"/>
          <w:lang w:val="es-419"/>
        </w:rPr>
        <w:t xml:space="preserve">Pueblos Indígenas </w:t>
      </w:r>
      <w:r w:rsidR="00BE6D2A" w:rsidRPr="00795F01">
        <w:rPr>
          <w:rFonts w:eastAsia="Times New Roman" w:cs="Times New Roman"/>
          <w:szCs w:val="24"/>
          <w:lang w:val="es-419"/>
        </w:rPr>
        <w:t>a nivel internacional.</w:t>
      </w:r>
      <w:r w:rsidR="00327556" w:rsidRPr="00795F01">
        <w:rPr>
          <w:rFonts w:eastAsia="Times New Roman" w:cs="Times New Roman"/>
          <w:szCs w:val="24"/>
          <w:lang w:val="es-419"/>
        </w:rPr>
        <w:t xml:space="preserve"> Por </w:t>
      </w:r>
      <w:r w:rsidR="00D74329" w:rsidRPr="00795F01">
        <w:rPr>
          <w:rFonts w:eastAsia="Times New Roman" w:cs="Times New Roman"/>
          <w:szCs w:val="24"/>
          <w:lang w:val="es-419"/>
        </w:rPr>
        <w:t>ejemplo, en</w:t>
      </w:r>
      <w:r w:rsidR="00327556" w:rsidRPr="00795F01">
        <w:rPr>
          <w:rFonts w:eastAsia="Times New Roman" w:cs="Times New Roman"/>
          <w:szCs w:val="24"/>
          <w:lang w:val="es-419"/>
        </w:rPr>
        <w:t xml:space="preserve"> Asia, los Estados se están apropiando de tierras sin título, reprimiendo los esfuerzos de los </w:t>
      </w:r>
      <w:r w:rsidR="00ED2FDE">
        <w:rPr>
          <w:rFonts w:eastAsia="Times New Roman" w:cs="Times New Roman"/>
          <w:szCs w:val="24"/>
          <w:lang w:val="es-419"/>
        </w:rPr>
        <w:t xml:space="preserve">Pueblos Indígenas </w:t>
      </w:r>
      <w:r w:rsidR="00327556" w:rsidRPr="00795F01">
        <w:rPr>
          <w:rFonts w:eastAsia="Times New Roman" w:cs="Times New Roman"/>
          <w:szCs w:val="24"/>
          <w:lang w:val="es-419"/>
        </w:rPr>
        <w:t xml:space="preserve">para obtener títulos comunales sobre sus territorios y retrasando o complicando los procesos para reconocer los bosques consuetudinarios. </w:t>
      </w:r>
    </w:p>
    <w:p w14:paraId="0851F59C" w14:textId="285BF8B5" w:rsidR="00F95D16" w:rsidRPr="00795F01" w:rsidRDefault="0003373B"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Cuando la titulación existe, </w:t>
      </w:r>
      <w:r w:rsidR="007F4657" w:rsidRPr="00795F01">
        <w:rPr>
          <w:rFonts w:eastAsia="Times New Roman" w:cs="Times New Roman"/>
          <w:szCs w:val="24"/>
          <w:lang w:val="es-419"/>
        </w:rPr>
        <w:t>asistimos a</w:t>
      </w:r>
      <w:r w:rsidRPr="00795F01">
        <w:rPr>
          <w:rFonts w:eastAsia="Times New Roman" w:cs="Times New Roman"/>
          <w:szCs w:val="24"/>
          <w:lang w:val="es-419"/>
        </w:rPr>
        <w:t xml:space="preserve"> una ocupación del territorio indígena por parte de personas no indígenas y la falta de acciones de </w:t>
      </w:r>
      <w:r w:rsidR="00D74329" w:rsidRPr="00795F01">
        <w:rPr>
          <w:rFonts w:eastAsia="Times New Roman" w:cs="Times New Roman"/>
          <w:szCs w:val="24"/>
          <w:lang w:val="es-419"/>
        </w:rPr>
        <w:t>saneamiento de</w:t>
      </w:r>
      <w:r w:rsidRPr="00795F01">
        <w:rPr>
          <w:rFonts w:eastAsia="Times New Roman" w:cs="Times New Roman"/>
          <w:szCs w:val="24"/>
          <w:lang w:val="es-419"/>
        </w:rPr>
        <w:t xml:space="preserve"> la tierra por parte de</w:t>
      </w:r>
      <w:r w:rsidR="007F4657" w:rsidRPr="00795F01">
        <w:rPr>
          <w:rFonts w:eastAsia="Times New Roman" w:cs="Times New Roman"/>
          <w:szCs w:val="24"/>
          <w:lang w:val="es-419"/>
        </w:rPr>
        <w:t xml:space="preserve"> </w:t>
      </w:r>
      <w:r w:rsidRPr="00795F01">
        <w:rPr>
          <w:rFonts w:eastAsia="Times New Roman" w:cs="Times New Roman"/>
          <w:szCs w:val="24"/>
          <w:lang w:val="es-419"/>
        </w:rPr>
        <w:t>l</w:t>
      </w:r>
      <w:r w:rsidR="007F4657" w:rsidRPr="00795F01">
        <w:rPr>
          <w:rFonts w:eastAsia="Times New Roman" w:cs="Times New Roman"/>
          <w:szCs w:val="24"/>
          <w:lang w:val="es-419"/>
        </w:rPr>
        <w:t>os</w:t>
      </w:r>
      <w:r w:rsidRPr="00795F01">
        <w:rPr>
          <w:rFonts w:eastAsia="Times New Roman" w:cs="Times New Roman"/>
          <w:szCs w:val="24"/>
          <w:lang w:val="es-419"/>
        </w:rPr>
        <w:t xml:space="preserve"> Estado</w:t>
      </w:r>
      <w:r w:rsidR="007F4657" w:rsidRPr="00795F01">
        <w:rPr>
          <w:rFonts w:eastAsia="Times New Roman" w:cs="Times New Roman"/>
          <w:szCs w:val="24"/>
          <w:lang w:val="es-419"/>
        </w:rPr>
        <w:t>s</w:t>
      </w:r>
      <w:r w:rsidRPr="00795F01">
        <w:rPr>
          <w:rFonts w:eastAsia="Times New Roman" w:cs="Times New Roman"/>
          <w:szCs w:val="24"/>
          <w:lang w:val="es-419"/>
        </w:rPr>
        <w:t xml:space="preserve">. Por </w:t>
      </w:r>
      <w:r w:rsidR="007F4657" w:rsidRPr="00795F01">
        <w:rPr>
          <w:rFonts w:eastAsia="Times New Roman" w:cs="Times New Roman"/>
          <w:szCs w:val="24"/>
          <w:lang w:val="es-419"/>
        </w:rPr>
        <w:t>ejemplo,</w:t>
      </w:r>
      <w:r w:rsidRPr="00795F01">
        <w:rPr>
          <w:rFonts w:eastAsia="Times New Roman" w:cs="Times New Roman"/>
          <w:szCs w:val="24"/>
          <w:lang w:val="es-419"/>
        </w:rPr>
        <w:t xml:space="preserve"> en mi visita </w:t>
      </w:r>
      <w:r w:rsidR="007F4657" w:rsidRPr="00795F01">
        <w:rPr>
          <w:rFonts w:eastAsia="Times New Roman" w:cs="Times New Roman"/>
          <w:szCs w:val="24"/>
          <w:lang w:val="es-419"/>
        </w:rPr>
        <w:t>oficial</w:t>
      </w:r>
      <w:r w:rsidRPr="00795F01">
        <w:rPr>
          <w:rFonts w:eastAsia="Times New Roman" w:cs="Times New Roman"/>
          <w:szCs w:val="24"/>
          <w:lang w:val="es-419"/>
        </w:rPr>
        <w:t xml:space="preserve"> a </w:t>
      </w:r>
      <w:r w:rsidR="007F4657" w:rsidRPr="00795F01">
        <w:rPr>
          <w:rFonts w:eastAsia="Times New Roman" w:cs="Times New Roman"/>
          <w:szCs w:val="24"/>
          <w:lang w:val="es-419"/>
        </w:rPr>
        <w:t>C</w:t>
      </w:r>
      <w:r w:rsidRPr="00795F01">
        <w:rPr>
          <w:rFonts w:eastAsia="Times New Roman" w:cs="Times New Roman"/>
          <w:szCs w:val="24"/>
          <w:lang w:val="es-419"/>
        </w:rPr>
        <w:t xml:space="preserve">osta </w:t>
      </w:r>
      <w:r w:rsidR="007F4657" w:rsidRPr="00795F01">
        <w:rPr>
          <w:rFonts w:eastAsia="Times New Roman" w:cs="Times New Roman"/>
          <w:szCs w:val="24"/>
          <w:lang w:val="es-419"/>
        </w:rPr>
        <w:t>R</w:t>
      </w:r>
      <w:r w:rsidRPr="00795F01">
        <w:rPr>
          <w:rFonts w:eastAsia="Times New Roman" w:cs="Times New Roman"/>
          <w:szCs w:val="24"/>
          <w:lang w:val="es-419"/>
        </w:rPr>
        <w:t xml:space="preserve">ica he podido </w:t>
      </w:r>
      <w:r w:rsidR="007F4657" w:rsidRPr="00795F01">
        <w:rPr>
          <w:rFonts w:eastAsia="Times New Roman" w:cs="Times New Roman"/>
          <w:szCs w:val="24"/>
          <w:lang w:val="es-419"/>
        </w:rPr>
        <w:t>constatar</w:t>
      </w:r>
      <w:r w:rsidRPr="00795F01">
        <w:rPr>
          <w:rFonts w:eastAsia="Times New Roman" w:cs="Times New Roman"/>
          <w:szCs w:val="24"/>
          <w:lang w:val="es-419"/>
        </w:rPr>
        <w:t xml:space="preserve"> que a la base de las </w:t>
      </w:r>
      <w:r w:rsidR="007F4657" w:rsidRPr="00795F01">
        <w:rPr>
          <w:rFonts w:eastAsia="Times New Roman" w:cs="Times New Roman"/>
          <w:szCs w:val="24"/>
          <w:lang w:val="es-419"/>
        </w:rPr>
        <w:t>violaciones</w:t>
      </w:r>
      <w:r w:rsidR="000A594F" w:rsidRPr="00795F01">
        <w:rPr>
          <w:rFonts w:eastAsia="Times New Roman" w:cs="Times New Roman"/>
          <w:szCs w:val="24"/>
          <w:lang w:val="es-419"/>
        </w:rPr>
        <w:t xml:space="preserve"> de</w:t>
      </w:r>
      <w:r w:rsidR="007F4657" w:rsidRPr="00795F01">
        <w:rPr>
          <w:rFonts w:eastAsia="Times New Roman" w:cs="Times New Roman"/>
          <w:szCs w:val="24"/>
          <w:lang w:val="es-419"/>
        </w:rPr>
        <w:t xml:space="preserve"> </w:t>
      </w:r>
      <w:r w:rsidRPr="00795F01">
        <w:rPr>
          <w:rFonts w:eastAsia="Times New Roman" w:cs="Times New Roman"/>
          <w:szCs w:val="24"/>
          <w:lang w:val="es-419"/>
        </w:rPr>
        <w:t xml:space="preserve">los derechos </w:t>
      </w:r>
      <w:r w:rsidR="007F4657" w:rsidRPr="00795F01">
        <w:rPr>
          <w:rFonts w:eastAsia="Times New Roman" w:cs="Times New Roman"/>
          <w:szCs w:val="24"/>
          <w:lang w:val="es-419"/>
        </w:rPr>
        <w:t>humanos</w:t>
      </w:r>
      <w:r w:rsidRPr="00795F01">
        <w:rPr>
          <w:rFonts w:eastAsia="Times New Roman" w:cs="Times New Roman"/>
          <w:szCs w:val="24"/>
          <w:lang w:val="es-419"/>
        </w:rPr>
        <w:t xml:space="preserve"> de 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hay </w:t>
      </w:r>
      <w:r w:rsidR="000A594F" w:rsidRPr="00795F01">
        <w:rPr>
          <w:rFonts w:eastAsia="Times New Roman" w:cs="Times New Roman"/>
          <w:szCs w:val="24"/>
          <w:lang w:val="es-419"/>
        </w:rPr>
        <w:t>más</w:t>
      </w:r>
      <w:r w:rsidRPr="00795F01">
        <w:rPr>
          <w:rFonts w:eastAsia="Times New Roman" w:cs="Times New Roman"/>
          <w:szCs w:val="24"/>
          <w:lang w:val="es-419"/>
        </w:rPr>
        <w:t xml:space="preserve"> de 40 </w:t>
      </w:r>
      <w:r w:rsidR="000A594F" w:rsidRPr="00795F01">
        <w:rPr>
          <w:rFonts w:eastAsia="Times New Roman" w:cs="Times New Roman"/>
          <w:szCs w:val="24"/>
          <w:lang w:val="es-419"/>
        </w:rPr>
        <w:t>años</w:t>
      </w:r>
      <w:r w:rsidRPr="00795F01">
        <w:rPr>
          <w:rFonts w:eastAsia="Times New Roman" w:cs="Times New Roman"/>
          <w:szCs w:val="24"/>
          <w:lang w:val="es-419"/>
        </w:rPr>
        <w:t xml:space="preserve"> de </w:t>
      </w:r>
      <w:r w:rsidR="007F4657" w:rsidRPr="00795F01">
        <w:rPr>
          <w:rFonts w:eastAsia="Times New Roman" w:cs="Times New Roman"/>
          <w:szCs w:val="24"/>
          <w:lang w:val="es-419"/>
        </w:rPr>
        <w:t>ocupación</w:t>
      </w:r>
      <w:r w:rsidRPr="00795F01">
        <w:rPr>
          <w:rFonts w:eastAsia="Times New Roman" w:cs="Times New Roman"/>
          <w:szCs w:val="24"/>
          <w:lang w:val="es-419"/>
        </w:rPr>
        <w:t xml:space="preserve"> de</w:t>
      </w:r>
      <w:r w:rsidR="007F4657" w:rsidRPr="00795F01">
        <w:rPr>
          <w:rFonts w:eastAsia="Times New Roman" w:cs="Times New Roman"/>
          <w:szCs w:val="24"/>
          <w:lang w:val="es-419"/>
        </w:rPr>
        <w:t xml:space="preserve"> los territorios indígenas </w:t>
      </w:r>
      <w:r w:rsidRPr="00795F01">
        <w:rPr>
          <w:rFonts w:eastAsia="Times New Roman" w:cs="Times New Roman"/>
          <w:szCs w:val="24"/>
          <w:lang w:val="es-419"/>
        </w:rPr>
        <w:t xml:space="preserve">por </w:t>
      </w:r>
      <w:r w:rsidR="007F4657" w:rsidRPr="00795F01">
        <w:rPr>
          <w:rFonts w:eastAsia="Times New Roman" w:cs="Times New Roman"/>
          <w:szCs w:val="24"/>
          <w:lang w:val="es-419"/>
        </w:rPr>
        <w:t>no</w:t>
      </w:r>
      <w:r w:rsidRPr="00795F01">
        <w:rPr>
          <w:rFonts w:eastAsia="Times New Roman" w:cs="Times New Roman"/>
          <w:szCs w:val="24"/>
          <w:lang w:val="es-419"/>
        </w:rPr>
        <w:t xml:space="preserve"> </w:t>
      </w:r>
      <w:r w:rsidR="007F4657" w:rsidRPr="00795F01">
        <w:rPr>
          <w:rFonts w:eastAsia="Times New Roman" w:cs="Times New Roman"/>
          <w:szCs w:val="24"/>
          <w:lang w:val="es-419"/>
        </w:rPr>
        <w:t xml:space="preserve">indígenas, por ejemplos hay áreas en </w:t>
      </w:r>
      <w:r w:rsidR="000A594F" w:rsidRPr="00795F01">
        <w:rPr>
          <w:rFonts w:eastAsia="Times New Roman" w:cs="Times New Roman"/>
          <w:szCs w:val="24"/>
          <w:lang w:val="es-419"/>
        </w:rPr>
        <w:t>donde</w:t>
      </w:r>
      <w:r w:rsidR="007F4657" w:rsidRPr="00795F01">
        <w:rPr>
          <w:rFonts w:eastAsia="Times New Roman" w:cs="Times New Roman"/>
          <w:szCs w:val="24"/>
          <w:lang w:val="es-419"/>
        </w:rPr>
        <w:t xml:space="preserve"> más del 50 por ciento de los habitantes son no indígenas. Hasta la fecha Costa</w:t>
      </w:r>
      <w:r w:rsidRPr="00795F01">
        <w:rPr>
          <w:rFonts w:eastAsia="Times New Roman" w:cs="Times New Roman"/>
          <w:szCs w:val="24"/>
          <w:lang w:val="es-419"/>
        </w:rPr>
        <w:t xml:space="preserve"> Rica</w:t>
      </w:r>
      <w:r w:rsidR="007F4657" w:rsidRPr="00795F01">
        <w:rPr>
          <w:rFonts w:eastAsia="Times New Roman" w:cs="Times New Roman"/>
          <w:szCs w:val="24"/>
          <w:lang w:val="es-419"/>
        </w:rPr>
        <w:t xml:space="preserve"> no </w:t>
      </w:r>
      <w:r w:rsidR="000A594F" w:rsidRPr="00795F01">
        <w:rPr>
          <w:rFonts w:eastAsia="Times New Roman" w:cs="Times New Roman"/>
          <w:szCs w:val="24"/>
          <w:lang w:val="es-419"/>
        </w:rPr>
        <w:t>he adoptado</w:t>
      </w:r>
      <w:r w:rsidRPr="00795F01">
        <w:rPr>
          <w:rFonts w:eastAsia="Times New Roman" w:cs="Times New Roman"/>
          <w:szCs w:val="24"/>
          <w:lang w:val="es-419"/>
        </w:rPr>
        <w:t xml:space="preserve"> una política</w:t>
      </w:r>
      <w:r w:rsidR="007F4657" w:rsidRPr="00795F01">
        <w:rPr>
          <w:rFonts w:eastAsia="Times New Roman" w:cs="Times New Roman"/>
          <w:szCs w:val="24"/>
          <w:lang w:val="es-419"/>
        </w:rPr>
        <w:t xml:space="preserve"> de</w:t>
      </w:r>
      <w:r w:rsidRPr="00795F01">
        <w:rPr>
          <w:rFonts w:eastAsia="Times New Roman" w:cs="Times New Roman"/>
          <w:szCs w:val="24"/>
          <w:lang w:val="es-419"/>
        </w:rPr>
        <w:t xml:space="preserve"> </w:t>
      </w:r>
      <w:r w:rsidR="007F4657" w:rsidRPr="00795F01">
        <w:rPr>
          <w:rFonts w:eastAsia="Times New Roman" w:cs="Times New Roman"/>
          <w:szCs w:val="24"/>
          <w:lang w:val="es-419"/>
        </w:rPr>
        <w:t>saneamiento</w:t>
      </w:r>
      <w:r w:rsidRPr="00795F01">
        <w:rPr>
          <w:rFonts w:eastAsia="Times New Roman" w:cs="Times New Roman"/>
          <w:szCs w:val="24"/>
          <w:lang w:val="es-419"/>
        </w:rPr>
        <w:t xml:space="preserve"> eficaz. Esto es </w:t>
      </w:r>
      <w:r w:rsidR="000A594F" w:rsidRPr="00795F01">
        <w:rPr>
          <w:rFonts w:eastAsia="Times New Roman" w:cs="Times New Roman"/>
          <w:szCs w:val="24"/>
          <w:lang w:val="es-419"/>
        </w:rPr>
        <w:t xml:space="preserve">solo </w:t>
      </w:r>
      <w:r w:rsidR="00D74329" w:rsidRPr="00795F01">
        <w:rPr>
          <w:rFonts w:eastAsia="Times New Roman" w:cs="Times New Roman"/>
          <w:szCs w:val="24"/>
          <w:lang w:val="es-419"/>
        </w:rPr>
        <w:t>un ejemplo</w:t>
      </w:r>
      <w:r w:rsidR="007F4657" w:rsidRPr="00795F01">
        <w:rPr>
          <w:rFonts w:eastAsia="Times New Roman" w:cs="Times New Roman"/>
          <w:szCs w:val="24"/>
          <w:lang w:val="es-419"/>
        </w:rPr>
        <w:t>,</w:t>
      </w:r>
      <w:r w:rsidRPr="00795F01">
        <w:rPr>
          <w:rFonts w:eastAsia="Times New Roman" w:cs="Times New Roman"/>
          <w:szCs w:val="24"/>
          <w:lang w:val="es-419"/>
        </w:rPr>
        <w:t xml:space="preserve"> lo </w:t>
      </w:r>
      <w:r w:rsidR="007F4657" w:rsidRPr="00795F01">
        <w:rPr>
          <w:rFonts w:eastAsia="Times New Roman" w:cs="Times New Roman"/>
          <w:szCs w:val="24"/>
          <w:lang w:val="es-419"/>
        </w:rPr>
        <w:t>sé</w:t>
      </w:r>
      <w:r w:rsidRPr="00795F01">
        <w:rPr>
          <w:rFonts w:eastAsia="Times New Roman" w:cs="Times New Roman"/>
          <w:szCs w:val="24"/>
          <w:lang w:val="es-419"/>
        </w:rPr>
        <w:t xml:space="preserve"> que </w:t>
      </w:r>
      <w:r w:rsidR="00162652" w:rsidRPr="00795F01">
        <w:rPr>
          <w:rFonts w:eastAsia="Times New Roman" w:cs="Times New Roman"/>
          <w:szCs w:val="24"/>
          <w:lang w:val="es-419"/>
        </w:rPr>
        <w:t>muchos territorios indígenas se encuentran</w:t>
      </w:r>
      <w:r w:rsidR="007F4657" w:rsidRPr="00795F01">
        <w:rPr>
          <w:rFonts w:eastAsia="Times New Roman" w:cs="Times New Roman"/>
          <w:szCs w:val="24"/>
          <w:lang w:val="es-419"/>
        </w:rPr>
        <w:t xml:space="preserve"> en la m</w:t>
      </w:r>
      <w:r w:rsidR="00D74329" w:rsidRPr="00795F01">
        <w:rPr>
          <w:rFonts w:eastAsia="Times New Roman" w:cs="Times New Roman"/>
          <w:szCs w:val="24"/>
          <w:lang w:val="es-419"/>
        </w:rPr>
        <w:t>isma</w:t>
      </w:r>
      <w:r w:rsidR="007F4657" w:rsidRPr="00795F01">
        <w:rPr>
          <w:rFonts w:eastAsia="Times New Roman" w:cs="Times New Roman"/>
          <w:szCs w:val="24"/>
          <w:lang w:val="es-419"/>
        </w:rPr>
        <w:t xml:space="preserve"> situación</w:t>
      </w:r>
      <w:r w:rsidR="00327556" w:rsidRPr="00795F01">
        <w:rPr>
          <w:rFonts w:eastAsia="Times New Roman" w:cs="Times New Roman"/>
          <w:szCs w:val="24"/>
          <w:lang w:val="es-419"/>
        </w:rPr>
        <w:t xml:space="preserve">. </w:t>
      </w:r>
    </w:p>
    <w:p w14:paraId="5D3ECAEC" w14:textId="7730A598"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shd w:val="clear" w:color="auto" w:fill="FFFFFF"/>
          <w:lang w:val="es-419"/>
        </w:rPr>
        <w:t xml:space="preserve">El derecho a la tierra también debe ir acompañado del reconocimiento del control efectivo sobre el uso de los recursos y del respeto por parte de los Estados de la gestión indígena de la tierra de acuerdo con el plan de vida definido por cada comunidad de </w:t>
      </w:r>
      <w:r w:rsidR="0048252B">
        <w:rPr>
          <w:rFonts w:eastAsia="Times New Roman" w:cs="Times New Roman"/>
          <w:szCs w:val="24"/>
          <w:shd w:val="clear" w:color="auto" w:fill="FFFFFF"/>
          <w:lang w:val="es-419"/>
        </w:rPr>
        <w:t>P</w:t>
      </w:r>
      <w:r w:rsidRPr="00795F01">
        <w:rPr>
          <w:rFonts w:eastAsia="Times New Roman" w:cs="Times New Roman"/>
          <w:szCs w:val="24"/>
          <w:shd w:val="clear" w:color="auto" w:fill="FFFFFF"/>
          <w:lang w:val="es-419"/>
        </w:rPr>
        <w:t xml:space="preserve">ueblos </w:t>
      </w:r>
      <w:r w:rsidR="0048252B">
        <w:rPr>
          <w:rFonts w:eastAsia="Times New Roman" w:cs="Times New Roman"/>
          <w:szCs w:val="24"/>
          <w:shd w:val="clear" w:color="auto" w:fill="FFFFFF"/>
          <w:lang w:val="es-419"/>
        </w:rPr>
        <w:t>I</w:t>
      </w:r>
      <w:r w:rsidRPr="00795F01">
        <w:rPr>
          <w:rFonts w:eastAsia="Times New Roman" w:cs="Times New Roman"/>
          <w:szCs w:val="24"/>
          <w:shd w:val="clear" w:color="auto" w:fill="FFFFFF"/>
          <w:lang w:val="es-419"/>
        </w:rPr>
        <w:t xml:space="preserve">ndígenas. A menudo se señala que, aunque los </w:t>
      </w:r>
      <w:r w:rsidR="00ED2FDE">
        <w:rPr>
          <w:rFonts w:eastAsia="Times New Roman" w:cs="Times New Roman"/>
          <w:szCs w:val="24"/>
          <w:shd w:val="clear" w:color="auto" w:fill="FFFFFF"/>
          <w:lang w:val="es-419"/>
        </w:rPr>
        <w:t xml:space="preserve">Pueblos Indígenas </w:t>
      </w:r>
      <w:r w:rsidRPr="00795F01">
        <w:rPr>
          <w:rFonts w:eastAsia="Times New Roman" w:cs="Times New Roman"/>
          <w:szCs w:val="24"/>
          <w:shd w:val="clear" w:color="auto" w:fill="FFFFFF"/>
          <w:lang w:val="es-419"/>
        </w:rPr>
        <w:t>tienen la titularidad de sus tierras, los Estados imponen planes económicos y políticas de desarrollo que no se ajustan al plan de vida de l</w:t>
      </w:r>
      <w:r w:rsidR="000A594F" w:rsidRPr="00795F01">
        <w:rPr>
          <w:rFonts w:eastAsia="Times New Roman" w:cs="Times New Roman"/>
          <w:szCs w:val="24"/>
          <w:shd w:val="clear" w:color="auto" w:fill="FFFFFF"/>
          <w:lang w:val="es-419"/>
        </w:rPr>
        <w:t>o</w:t>
      </w:r>
      <w:r w:rsidRPr="00795F01">
        <w:rPr>
          <w:rFonts w:eastAsia="Times New Roman" w:cs="Times New Roman"/>
          <w:szCs w:val="24"/>
          <w:shd w:val="clear" w:color="auto" w:fill="FFFFFF"/>
          <w:lang w:val="es-419"/>
        </w:rPr>
        <w:t xml:space="preserve">s </w:t>
      </w:r>
      <w:r w:rsidR="0048252B">
        <w:rPr>
          <w:rFonts w:eastAsia="Times New Roman" w:cs="Times New Roman"/>
          <w:szCs w:val="24"/>
          <w:shd w:val="clear" w:color="auto" w:fill="FFFFFF"/>
          <w:lang w:val="es-419"/>
        </w:rPr>
        <w:t>P</w:t>
      </w:r>
      <w:r w:rsidR="000A594F" w:rsidRPr="00795F01">
        <w:rPr>
          <w:rFonts w:eastAsia="Times New Roman" w:cs="Times New Roman"/>
          <w:szCs w:val="24"/>
          <w:shd w:val="clear" w:color="auto" w:fill="FFFFFF"/>
          <w:lang w:val="es-419"/>
        </w:rPr>
        <w:t>ueblos</w:t>
      </w:r>
      <w:r w:rsidRPr="00795F01">
        <w:rPr>
          <w:rFonts w:eastAsia="Times New Roman" w:cs="Times New Roman"/>
          <w:szCs w:val="24"/>
          <w:shd w:val="clear" w:color="auto" w:fill="FFFFFF"/>
          <w:lang w:val="es-419"/>
        </w:rPr>
        <w:t xml:space="preserve"> </w:t>
      </w:r>
      <w:r w:rsidR="0048252B">
        <w:rPr>
          <w:rFonts w:eastAsia="Times New Roman" w:cs="Times New Roman"/>
          <w:szCs w:val="24"/>
          <w:shd w:val="clear" w:color="auto" w:fill="FFFFFF"/>
          <w:lang w:val="es-419"/>
        </w:rPr>
        <w:t>I</w:t>
      </w:r>
      <w:r w:rsidRPr="00795F01">
        <w:rPr>
          <w:rFonts w:eastAsia="Times New Roman" w:cs="Times New Roman"/>
          <w:szCs w:val="24"/>
          <w:shd w:val="clear" w:color="auto" w:fill="FFFFFF"/>
          <w:lang w:val="es-419"/>
        </w:rPr>
        <w:t xml:space="preserve">ndígenas.  Estas políticas deben promoverse con el consentimiento y la plena participación de los </w:t>
      </w:r>
      <w:r w:rsidR="00ED2FDE">
        <w:rPr>
          <w:rFonts w:eastAsia="Times New Roman" w:cs="Times New Roman"/>
          <w:szCs w:val="24"/>
          <w:shd w:val="clear" w:color="auto" w:fill="FFFFFF"/>
          <w:lang w:val="es-419"/>
        </w:rPr>
        <w:t xml:space="preserve">Pueblos Indígenas </w:t>
      </w:r>
      <w:r w:rsidRPr="00795F01">
        <w:rPr>
          <w:rFonts w:eastAsia="Times New Roman" w:cs="Times New Roman"/>
          <w:szCs w:val="24"/>
          <w:shd w:val="clear" w:color="auto" w:fill="FFFFFF"/>
          <w:lang w:val="es-419"/>
        </w:rPr>
        <w:t>y respetando su derecho a la autodeterminación</w:t>
      </w:r>
      <w:r w:rsidR="00193598" w:rsidRPr="00795F01">
        <w:rPr>
          <w:rFonts w:eastAsia="Times New Roman" w:cs="Times New Roman"/>
          <w:szCs w:val="24"/>
          <w:shd w:val="clear" w:color="auto" w:fill="FFFFFF"/>
          <w:lang w:val="es-419"/>
        </w:rPr>
        <w:t>.</w:t>
      </w:r>
    </w:p>
    <w:p w14:paraId="39377E0E" w14:textId="05B7D2EE" w:rsidR="00F95D16" w:rsidRPr="00795F01" w:rsidRDefault="002E036F"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Como ustedes saben el derecho internacional de los derechos </w:t>
      </w:r>
      <w:r w:rsidR="000A594F" w:rsidRPr="00795F01">
        <w:rPr>
          <w:rFonts w:eastAsia="Times New Roman" w:cs="Times New Roman"/>
          <w:szCs w:val="24"/>
          <w:lang w:val="es-419"/>
        </w:rPr>
        <w:t>humanos de los</w:t>
      </w:r>
      <w:r w:rsidR="00F95D16" w:rsidRPr="00795F01">
        <w:rPr>
          <w:rFonts w:eastAsia="Times New Roman" w:cs="Times New Roman"/>
          <w:szCs w:val="24"/>
          <w:lang w:val="es-419"/>
        </w:rPr>
        <w:t xml:space="preserve">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reconoce el derecho </w:t>
      </w:r>
      <w:r w:rsidR="000A594F" w:rsidRPr="00795F01">
        <w:rPr>
          <w:rFonts w:eastAsia="Times New Roman" w:cs="Times New Roman"/>
          <w:szCs w:val="24"/>
          <w:lang w:val="es-419"/>
        </w:rPr>
        <w:t>a la</w:t>
      </w:r>
      <w:r w:rsidR="00F95D16" w:rsidRPr="00795F01">
        <w:rPr>
          <w:rFonts w:eastAsia="Times New Roman" w:cs="Times New Roman"/>
          <w:szCs w:val="24"/>
          <w:lang w:val="es-419"/>
        </w:rPr>
        <w:t xml:space="preserve"> autodeterminación que tiene come corolario el derecho a decidir su </w:t>
      </w:r>
      <w:r w:rsidRPr="00795F01">
        <w:rPr>
          <w:rFonts w:eastAsia="Times New Roman" w:cs="Times New Roman"/>
          <w:szCs w:val="24"/>
          <w:lang w:val="es-419"/>
        </w:rPr>
        <w:t>propio</w:t>
      </w:r>
      <w:r w:rsidR="00F95D16" w:rsidRPr="00795F01">
        <w:rPr>
          <w:rFonts w:eastAsia="Times New Roman" w:cs="Times New Roman"/>
          <w:szCs w:val="24"/>
          <w:lang w:val="es-419"/>
        </w:rPr>
        <w:t xml:space="preserve"> desarrollo según </w:t>
      </w:r>
      <w:r w:rsidR="00DC0058" w:rsidRPr="00795F01">
        <w:rPr>
          <w:rFonts w:eastAsia="Times New Roman" w:cs="Times New Roman"/>
          <w:szCs w:val="24"/>
          <w:lang w:val="es-419"/>
        </w:rPr>
        <w:t>su cosmovisión</w:t>
      </w:r>
      <w:r w:rsidR="00F95D16" w:rsidRPr="00795F01">
        <w:rPr>
          <w:rFonts w:eastAsia="Times New Roman" w:cs="Times New Roman"/>
          <w:szCs w:val="24"/>
          <w:lang w:val="es-419"/>
        </w:rPr>
        <w:t xml:space="preserve">. También como derecho de </w:t>
      </w:r>
      <w:r w:rsidRPr="00795F01">
        <w:rPr>
          <w:rFonts w:eastAsia="Times New Roman" w:cs="Times New Roman"/>
          <w:szCs w:val="24"/>
          <w:lang w:val="es-419"/>
        </w:rPr>
        <w:t>salvaguardia</w:t>
      </w:r>
      <w:r w:rsidR="00F95D16" w:rsidRPr="00795F01">
        <w:rPr>
          <w:rFonts w:eastAsia="Times New Roman" w:cs="Times New Roman"/>
          <w:szCs w:val="24"/>
          <w:lang w:val="es-419"/>
        </w:rPr>
        <w:t xml:space="preserve"> del derecho </w:t>
      </w:r>
      <w:r w:rsidR="000A594F" w:rsidRPr="00795F01">
        <w:rPr>
          <w:rFonts w:eastAsia="Times New Roman" w:cs="Times New Roman"/>
          <w:szCs w:val="24"/>
          <w:lang w:val="es-419"/>
        </w:rPr>
        <w:t xml:space="preserve">a la </w:t>
      </w:r>
      <w:r w:rsidR="00DC0058" w:rsidRPr="00795F01">
        <w:rPr>
          <w:rFonts w:eastAsia="Times New Roman" w:cs="Times New Roman"/>
          <w:szCs w:val="24"/>
          <w:lang w:val="es-419"/>
        </w:rPr>
        <w:t>autodeterminación,</w:t>
      </w:r>
      <w:r w:rsidR="000A594F" w:rsidRPr="00795F01">
        <w:rPr>
          <w:rFonts w:eastAsia="Times New Roman" w:cs="Times New Roman"/>
          <w:szCs w:val="24"/>
          <w:lang w:val="es-419"/>
        </w:rPr>
        <w:t xml:space="preserve"> como</w:t>
      </w:r>
      <w:r w:rsidR="00F95D16" w:rsidRPr="00795F01">
        <w:rPr>
          <w:rFonts w:eastAsia="Times New Roman" w:cs="Times New Roman"/>
          <w:szCs w:val="24"/>
          <w:lang w:val="es-419"/>
        </w:rPr>
        <w:t xml:space="preserve"> establece el </w:t>
      </w:r>
      <w:r w:rsidR="00342E6B" w:rsidRPr="00795F01">
        <w:rPr>
          <w:rFonts w:eastAsia="Times New Roman" w:cs="Times New Roman"/>
          <w:szCs w:val="24"/>
          <w:lang w:val="es-419"/>
        </w:rPr>
        <w:t>A</w:t>
      </w:r>
      <w:r w:rsidR="00F95D16" w:rsidRPr="00795F01">
        <w:rPr>
          <w:rFonts w:eastAsia="Times New Roman" w:cs="Times New Roman"/>
          <w:szCs w:val="24"/>
          <w:lang w:val="es-419"/>
        </w:rPr>
        <w:t>rt</w:t>
      </w:r>
      <w:r w:rsidR="00342E6B" w:rsidRPr="00795F01">
        <w:rPr>
          <w:rFonts w:eastAsia="Times New Roman" w:cs="Times New Roman"/>
          <w:szCs w:val="24"/>
          <w:lang w:val="es-419"/>
        </w:rPr>
        <w:t>.</w:t>
      </w:r>
      <w:r w:rsidR="00F95D16" w:rsidRPr="00795F01">
        <w:rPr>
          <w:rFonts w:eastAsia="Times New Roman" w:cs="Times New Roman"/>
          <w:szCs w:val="24"/>
          <w:lang w:val="es-419"/>
        </w:rPr>
        <w:t xml:space="preserve"> 6 </w:t>
      </w:r>
      <w:r w:rsidR="000A594F" w:rsidRPr="00795F01">
        <w:rPr>
          <w:rFonts w:eastAsia="Times New Roman" w:cs="Times New Roman"/>
          <w:szCs w:val="24"/>
          <w:lang w:val="es-419"/>
        </w:rPr>
        <w:t xml:space="preserve">del </w:t>
      </w:r>
      <w:r w:rsidR="00342E6B" w:rsidRPr="00795F01">
        <w:rPr>
          <w:rFonts w:eastAsia="Times New Roman" w:cs="Times New Roman"/>
          <w:szCs w:val="24"/>
          <w:lang w:val="es-419"/>
        </w:rPr>
        <w:t>C</w:t>
      </w:r>
      <w:r w:rsidR="000A594F" w:rsidRPr="00795F01">
        <w:rPr>
          <w:rFonts w:eastAsia="Times New Roman" w:cs="Times New Roman"/>
          <w:szCs w:val="24"/>
          <w:lang w:val="es-419"/>
        </w:rPr>
        <w:t xml:space="preserve">onvenio n. 169 de </w:t>
      </w:r>
      <w:r w:rsidR="00D74329" w:rsidRPr="00795F01">
        <w:rPr>
          <w:rFonts w:eastAsia="Times New Roman" w:cs="Times New Roman"/>
          <w:szCs w:val="24"/>
          <w:lang w:val="es-419"/>
        </w:rPr>
        <w:t>la OIT y</w:t>
      </w:r>
      <w:r w:rsidR="00F95D16" w:rsidRPr="00795F01">
        <w:rPr>
          <w:rFonts w:eastAsia="Times New Roman" w:cs="Times New Roman"/>
          <w:szCs w:val="24"/>
          <w:lang w:val="es-419"/>
        </w:rPr>
        <w:t xml:space="preserve"> </w:t>
      </w:r>
      <w:r w:rsidR="00342E6B" w:rsidRPr="00795F01">
        <w:rPr>
          <w:rFonts w:eastAsia="Times New Roman" w:cs="Times New Roman"/>
          <w:szCs w:val="24"/>
          <w:lang w:val="es-419"/>
        </w:rPr>
        <w:t>A</w:t>
      </w:r>
      <w:r w:rsidR="00F95D16" w:rsidRPr="00795F01">
        <w:rPr>
          <w:rFonts w:eastAsia="Times New Roman" w:cs="Times New Roman"/>
          <w:szCs w:val="24"/>
          <w:lang w:val="es-419"/>
        </w:rPr>
        <w:t>rt</w:t>
      </w:r>
      <w:r w:rsidR="000A594F" w:rsidRPr="00795F01">
        <w:rPr>
          <w:rFonts w:eastAsia="Times New Roman" w:cs="Times New Roman"/>
          <w:szCs w:val="24"/>
          <w:lang w:val="es-419"/>
        </w:rPr>
        <w:t>.</w:t>
      </w:r>
      <w:r w:rsidR="00F95D16" w:rsidRPr="00795F01">
        <w:rPr>
          <w:rFonts w:eastAsia="Times New Roman" w:cs="Times New Roman"/>
          <w:szCs w:val="24"/>
          <w:lang w:val="es-419"/>
        </w:rPr>
        <w:t xml:space="preserve"> 36 de la </w:t>
      </w:r>
      <w:r w:rsidR="00342E6B" w:rsidRPr="00795F01">
        <w:rPr>
          <w:rFonts w:eastAsia="Times New Roman" w:cs="Times New Roman"/>
          <w:szCs w:val="24"/>
          <w:lang w:val="es-419"/>
        </w:rPr>
        <w:t>D</w:t>
      </w:r>
      <w:r w:rsidRPr="00795F01">
        <w:rPr>
          <w:rFonts w:eastAsia="Times New Roman" w:cs="Times New Roman"/>
          <w:szCs w:val="24"/>
          <w:lang w:val="es-419"/>
        </w:rPr>
        <w:t>eclaración</w:t>
      </w:r>
      <w:r w:rsidR="00F95D16" w:rsidRPr="00795F01">
        <w:rPr>
          <w:rFonts w:eastAsia="Times New Roman" w:cs="Times New Roman"/>
          <w:szCs w:val="24"/>
          <w:lang w:val="es-419"/>
        </w:rPr>
        <w:t xml:space="preserve"> </w:t>
      </w:r>
      <w:r w:rsidR="000A594F" w:rsidRPr="00795F01">
        <w:rPr>
          <w:rFonts w:eastAsia="Times New Roman" w:cs="Times New Roman"/>
          <w:szCs w:val="24"/>
          <w:lang w:val="es-419"/>
        </w:rPr>
        <w:t xml:space="preserve">de la ONU, </w:t>
      </w:r>
      <w:r w:rsidRPr="00795F01">
        <w:rPr>
          <w:rFonts w:eastAsia="Times New Roman" w:cs="Times New Roman"/>
          <w:szCs w:val="24"/>
          <w:lang w:val="es-419"/>
        </w:rPr>
        <w:t>los</w:t>
      </w:r>
      <w:r w:rsidR="000A594F" w:rsidRPr="00795F01">
        <w:rPr>
          <w:rFonts w:eastAsia="Times New Roman" w:cs="Times New Roman"/>
          <w:szCs w:val="24"/>
          <w:lang w:val="es-419"/>
        </w:rPr>
        <w:t xml:space="preserve"> </w:t>
      </w:r>
      <w:r w:rsidRPr="00795F01">
        <w:rPr>
          <w:rFonts w:eastAsia="Times New Roman" w:cs="Times New Roman"/>
          <w:szCs w:val="24"/>
          <w:lang w:val="es-419"/>
        </w:rPr>
        <w:t xml:space="preserve">gobiernos están obligados a consultar a </w:t>
      </w:r>
      <w:r w:rsidR="000A594F" w:rsidRPr="00795F01">
        <w:rPr>
          <w:rFonts w:eastAsia="Times New Roman" w:cs="Times New Roman"/>
          <w:szCs w:val="24"/>
          <w:lang w:val="es-419"/>
        </w:rPr>
        <w:t xml:space="preserve">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antes de que se </w:t>
      </w:r>
      <w:r w:rsidR="000A594F" w:rsidRPr="00795F01">
        <w:rPr>
          <w:rFonts w:eastAsia="Times New Roman" w:cs="Times New Roman"/>
          <w:szCs w:val="24"/>
          <w:lang w:val="es-419"/>
        </w:rPr>
        <w:t xml:space="preserve">adopte </w:t>
      </w:r>
      <w:r w:rsidRPr="00795F01">
        <w:rPr>
          <w:rFonts w:eastAsia="Times New Roman" w:cs="Times New Roman"/>
          <w:szCs w:val="24"/>
          <w:lang w:val="es-419"/>
        </w:rPr>
        <w:t>cualquier</w:t>
      </w:r>
      <w:r w:rsidR="000A594F" w:rsidRPr="00795F01">
        <w:rPr>
          <w:rFonts w:eastAsia="Times New Roman" w:cs="Times New Roman"/>
          <w:szCs w:val="24"/>
          <w:lang w:val="es-419"/>
        </w:rPr>
        <w:t xml:space="preserve"> proyecto de</w:t>
      </w:r>
      <w:r w:rsidRPr="00795F01">
        <w:rPr>
          <w:rFonts w:eastAsia="Times New Roman" w:cs="Times New Roman"/>
          <w:szCs w:val="24"/>
          <w:lang w:val="es-419"/>
        </w:rPr>
        <w:t xml:space="preserve"> desarrollo que afecte a sus tierras y recursos, e incluso más ampliamente, cualquier decisión que afecte directamente a 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y a su autodeterminación requiere su consulta y consentimiento. </w:t>
      </w:r>
      <w:r w:rsidR="00F95D16" w:rsidRPr="00795F01">
        <w:rPr>
          <w:rFonts w:eastAsia="Times New Roman" w:cs="Times New Roman"/>
          <w:szCs w:val="24"/>
          <w:lang w:val="es-419"/>
        </w:rPr>
        <w:t xml:space="preserve">A pesar de </w:t>
      </w:r>
      <w:r w:rsidRPr="00795F01">
        <w:rPr>
          <w:rFonts w:eastAsia="Times New Roman" w:cs="Times New Roman"/>
          <w:szCs w:val="24"/>
          <w:lang w:val="es-419"/>
        </w:rPr>
        <w:t>esto, el</w:t>
      </w:r>
      <w:r w:rsidR="00F95D16" w:rsidRPr="00795F01">
        <w:rPr>
          <w:rFonts w:eastAsia="Times New Roman" w:cs="Times New Roman"/>
          <w:szCs w:val="24"/>
          <w:lang w:val="es-419"/>
        </w:rPr>
        <w:t xml:space="preserve"> </w:t>
      </w:r>
      <w:r w:rsidRPr="00795F01">
        <w:rPr>
          <w:rFonts w:eastAsia="Times New Roman" w:cs="Times New Roman"/>
          <w:szCs w:val="24"/>
          <w:lang w:val="es-419"/>
        </w:rPr>
        <w:t>informe</w:t>
      </w:r>
      <w:r w:rsidR="00F95D16" w:rsidRPr="00795F01">
        <w:rPr>
          <w:rFonts w:eastAsia="Times New Roman" w:cs="Times New Roman"/>
          <w:szCs w:val="24"/>
          <w:lang w:val="es-419"/>
        </w:rPr>
        <w:t xml:space="preserve"> sobre </w:t>
      </w:r>
      <w:r w:rsidRPr="00795F01">
        <w:rPr>
          <w:rFonts w:eastAsia="Times New Roman" w:cs="Times New Roman"/>
          <w:szCs w:val="24"/>
          <w:lang w:val="es-419"/>
        </w:rPr>
        <w:t xml:space="preserve">“Los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y la recuperación de la enfermedad por coronavirus (COVID-19)” que presente’ al </w:t>
      </w:r>
      <w:r w:rsidR="000A594F" w:rsidRPr="00795F01">
        <w:rPr>
          <w:rFonts w:eastAsia="Times New Roman" w:cs="Times New Roman"/>
          <w:szCs w:val="24"/>
          <w:lang w:val="es-419"/>
        </w:rPr>
        <w:t>C</w:t>
      </w:r>
      <w:r w:rsidRPr="00795F01">
        <w:rPr>
          <w:rFonts w:eastAsia="Times New Roman" w:cs="Times New Roman"/>
          <w:szCs w:val="24"/>
          <w:lang w:val="es-419"/>
        </w:rPr>
        <w:t xml:space="preserve">onsejo de los </w:t>
      </w:r>
      <w:r w:rsidR="000A594F" w:rsidRPr="00795F01">
        <w:rPr>
          <w:rFonts w:eastAsia="Times New Roman" w:cs="Times New Roman"/>
          <w:szCs w:val="24"/>
          <w:lang w:val="es-419"/>
        </w:rPr>
        <w:t>D</w:t>
      </w:r>
      <w:r w:rsidRPr="00795F01">
        <w:rPr>
          <w:rFonts w:eastAsia="Times New Roman" w:cs="Times New Roman"/>
          <w:szCs w:val="24"/>
          <w:lang w:val="es-419"/>
        </w:rPr>
        <w:t xml:space="preserve">erechos </w:t>
      </w:r>
      <w:r w:rsidR="000A594F" w:rsidRPr="00795F01">
        <w:rPr>
          <w:rFonts w:eastAsia="Times New Roman" w:cs="Times New Roman"/>
          <w:szCs w:val="24"/>
          <w:lang w:val="es-419"/>
        </w:rPr>
        <w:t>H</w:t>
      </w:r>
      <w:r w:rsidRPr="00795F01">
        <w:rPr>
          <w:rFonts w:eastAsia="Times New Roman" w:cs="Times New Roman"/>
          <w:szCs w:val="24"/>
          <w:lang w:val="es-419"/>
        </w:rPr>
        <w:t xml:space="preserve">umanos en </w:t>
      </w:r>
      <w:r w:rsidR="000A594F" w:rsidRPr="00795F01">
        <w:rPr>
          <w:rFonts w:eastAsia="Times New Roman" w:cs="Times New Roman"/>
          <w:szCs w:val="24"/>
          <w:lang w:val="es-419"/>
        </w:rPr>
        <w:t>2021, muestra</w:t>
      </w:r>
      <w:r w:rsidRPr="00795F01">
        <w:rPr>
          <w:rFonts w:eastAsia="Times New Roman" w:cs="Times New Roman"/>
          <w:szCs w:val="24"/>
          <w:lang w:val="es-419"/>
        </w:rPr>
        <w:t xml:space="preserve"> datos alarmantes.  </w:t>
      </w:r>
      <w:r w:rsidR="00F95D16" w:rsidRPr="00795F01">
        <w:rPr>
          <w:rFonts w:eastAsia="Times New Roman" w:cs="Times New Roman"/>
          <w:szCs w:val="24"/>
          <w:lang w:val="es-419"/>
        </w:rPr>
        <w:t xml:space="preserve"> </w:t>
      </w:r>
    </w:p>
    <w:p w14:paraId="0347C638" w14:textId="16B8E1DB" w:rsidR="00F95D16" w:rsidRPr="00795F01" w:rsidRDefault="006F19EE" w:rsidP="00795F01">
      <w:pPr>
        <w:spacing w:before="100" w:beforeAutospacing="1" w:after="100" w:afterAutospacing="1" w:line="276" w:lineRule="auto"/>
        <w:jc w:val="both"/>
        <w:textAlignment w:val="baseline"/>
        <w:rPr>
          <w:rFonts w:eastAsia="Times New Roman" w:cs="Times New Roman"/>
          <w:b/>
          <w:bCs/>
          <w:szCs w:val="24"/>
          <w:lang w:val="es-419"/>
        </w:rPr>
      </w:pPr>
      <w:r w:rsidRPr="00795F01">
        <w:rPr>
          <w:rFonts w:eastAsia="Times New Roman" w:cs="Times New Roman"/>
          <w:szCs w:val="24"/>
          <w:lang w:val="es-419"/>
        </w:rPr>
        <w:lastRenderedPageBreak/>
        <w:t xml:space="preserve">En el curso de la pandemia </w:t>
      </w:r>
      <w:r w:rsidR="000A594F" w:rsidRPr="00795F01">
        <w:rPr>
          <w:rFonts w:eastAsia="Times New Roman" w:cs="Times New Roman"/>
          <w:color w:val="000000"/>
          <w:szCs w:val="24"/>
          <w:lang w:val="es-ES"/>
        </w:rPr>
        <w:t>COVID-19</w:t>
      </w:r>
      <w:r w:rsidR="00342E6B" w:rsidRPr="00795F01">
        <w:rPr>
          <w:rFonts w:eastAsia="Times New Roman" w:cs="Times New Roman"/>
          <w:color w:val="000000"/>
          <w:szCs w:val="24"/>
          <w:lang w:val="es-ES"/>
        </w:rPr>
        <w:t xml:space="preserve">, </w:t>
      </w:r>
      <w:r w:rsidR="00F848F6" w:rsidRPr="00795F01">
        <w:rPr>
          <w:rFonts w:eastAsia="Times New Roman" w:cs="Times New Roman"/>
          <w:color w:val="000000"/>
          <w:szCs w:val="24"/>
          <w:lang w:val="es-ES"/>
        </w:rPr>
        <w:t>l</w:t>
      </w:r>
      <w:r w:rsidR="002878AA">
        <w:rPr>
          <w:rFonts w:eastAsia="Times New Roman" w:cs="Times New Roman"/>
          <w:color w:val="000000"/>
          <w:szCs w:val="24"/>
          <w:lang w:val="es-ES"/>
        </w:rPr>
        <w:t>os Pueblos</w:t>
      </w:r>
      <w:r w:rsidR="00342E6B" w:rsidRPr="00795F01">
        <w:rPr>
          <w:rFonts w:eastAsia="Times New Roman" w:cs="Times New Roman"/>
          <w:szCs w:val="24"/>
          <w:lang w:val="es-419"/>
        </w:rPr>
        <w:t>,</w:t>
      </w:r>
      <w:r w:rsidRPr="00795F01">
        <w:rPr>
          <w:rFonts w:eastAsia="Times New Roman" w:cs="Times New Roman"/>
          <w:szCs w:val="24"/>
          <w:lang w:val="es-419"/>
        </w:rPr>
        <w:t xml:space="preserve"> como en el caso del Kenia</w:t>
      </w:r>
      <w:r w:rsidR="00342E6B" w:rsidRPr="00795F01">
        <w:rPr>
          <w:rFonts w:eastAsia="Times New Roman" w:cs="Times New Roman"/>
          <w:szCs w:val="24"/>
          <w:lang w:val="es-419"/>
        </w:rPr>
        <w:t>,</w:t>
      </w:r>
      <w:r w:rsidRPr="00795F01">
        <w:rPr>
          <w:rFonts w:eastAsia="Times New Roman" w:cs="Times New Roman"/>
          <w:szCs w:val="24"/>
          <w:lang w:val="es-419"/>
        </w:rPr>
        <w:t xml:space="preserve"> han denunciados desalojos ilegales durante la pandemia. También</w:t>
      </w:r>
      <w:r w:rsidR="000A594F" w:rsidRPr="00795F01">
        <w:rPr>
          <w:rFonts w:eastAsia="Times New Roman" w:cs="Times New Roman"/>
          <w:szCs w:val="24"/>
          <w:lang w:val="es-419"/>
        </w:rPr>
        <w:t xml:space="preserve">, </w:t>
      </w:r>
      <w:r w:rsidR="00F95D16" w:rsidRPr="00795F01">
        <w:rPr>
          <w:rFonts w:eastAsia="Times New Roman" w:cs="Times New Roman"/>
          <w:color w:val="000000"/>
          <w:szCs w:val="24"/>
          <w:lang w:val="es-ES"/>
        </w:rPr>
        <w:t xml:space="preserve">los gobiernos, como método de recuperación económica, han dado prioridad a las industrias extractivas y al desarrollo agrícola en los territorios ancestrales de los </w:t>
      </w:r>
      <w:r w:rsidR="002878AA">
        <w:rPr>
          <w:rFonts w:eastAsia="Times New Roman" w:cs="Times New Roman"/>
          <w:color w:val="000000"/>
          <w:szCs w:val="24"/>
          <w:lang w:val="es-ES"/>
        </w:rPr>
        <w:t>P</w:t>
      </w:r>
      <w:r w:rsidR="00F95D16" w:rsidRPr="00795F01">
        <w:rPr>
          <w:rFonts w:eastAsia="Times New Roman" w:cs="Times New Roman"/>
          <w:color w:val="000000"/>
          <w:szCs w:val="24"/>
          <w:lang w:val="es-ES"/>
        </w:rPr>
        <w:t xml:space="preserve">ueblos </w:t>
      </w:r>
      <w:r w:rsidR="002878AA">
        <w:rPr>
          <w:rFonts w:eastAsia="Times New Roman" w:cs="Times New Roman"/>
          <w:color w:val="000000"/>
          <w:szCs w:val="24"/>
          <w:lang w:val="es-ES"/>
        </w:rPr>
        <w:t>I</w:t>
      </w:r>
      <w:r w:rsidR="00F95D16" w:rsidRPr="00795F01">
        <w:rPr>
          <w:rFonts w:eastAsia="Times New Roman" w:cs="Times New Roman"/>
          <w:color w:val="000000"/>
          <w:szCs w:val="24"/>
          <w:lang w:val="es-ES"/>
        </w:rPr>
        <w:t xml:space="preserve">ndígenas. Los Estados han catalogado como estratégicos y han acelerado proyectos que tienen impactos sustanciales sobre el medio ambiente y los derechos humanos. Los Estados han utilizado a menudo la emergencia sanitaria COVID-19 para aprobar proyectos y políticas a pesar de la falta de consultas de buena fe y del consentimiento libre, previo e informado de los </w:t>
      </w:r>
      <w:r w:rsidR="002878AA">
        <w:rPr>
          <w:rFonts w:eastAsia="Times New Roman" w:cs="Times New Roman"/>
          <w:color w:val="000000"/>
          <w:szCs w:val="24"/>
          <w:lang w:val="es-ES"/>
        </w:rPr>
        <w:t>P</w:t>
      </w:r>
      <w:r w:rsidR="00F95D16" w:rsidRPr="00795F01">
        <w:rPr>
          <w:rFonts w:eastAsia="Times New Roman" w:cs="Times New Roman"/>
          <w:color w:val="000000"/>
          <w:szCs w:val="24"/>
          <w:lang w:val="es-ES"/>
        </w:rPr>
        <w:t xml:space="preserve">ueblos </w:t>
      </w:r>
      <w:r w:rsidR="002878AA">
        <w:rPr>
          <w:rFonts w:eastAsia="Times New Roman" w:cs="Times New Roman"/>
          <w:color w:val="000000"/>
          <w:szCs w:val="24"/>
          <w:lang w:val="es-ES"/>
        </w:rPr>
        <w:t>I</w:t>
      </w:r>
      <w:r w:rsidR="00F95D16" w:rsidRPr="00795F01">
        <w:rPr>
          <w:rFonts w:eastAsia="Times New Roman" w:cs="Times New Roman"/>
          <w:color w:val="000000"/>
          <w:szCs w:val="24"/>
          <w:lang w:val="es-ES"/>
        </w:rPr>
        <w:t>ndígenas. Además, los Estados han reducido las penas por violaciones del medio ambiente, han criminalizado a los defensores de los derechos humanos y han debilitado o eliminado los requisitos de evaluación del impacto ambiental y de participación pública.</w:t>
      </w:r>
      <w:r w:rsidR="00F95D16" w:rsidRPr="00795F01">
        <w:rPr>
          <w:rFonts w:eastAsia="Times New Roman" w:cs="Times New Roman"/>
          <w:color w:val="000000"/>
          <w:szCs w:val="24"/>
          <w:lang w:val="es-419"/>
        </w:rPr>
        <w:t> </w:t>
      </w:r>
    </w:p>
    <w:p w14:paraId="3C7286D6" w14:textId="0EAA729E" w:rsidR="00F95D16" w:rsidRPr="00795F01" w:rsidRDefault="00327556" w:rsidP="00795F01">
      <w:pPr>
        <w:spacing w:before="100" w:beforeAutospacing="1" w:after="100" w:afterAutospacing="1" w:line="276" w:lineRule="auto"/>
        <w:jc w:val="both"/>
        <w:textAlignment w:val="baseline"/>
        <w:rPr>
          <w:rFonts w:eastAsia="Times New Roman" w:cs="Times New Roman"/>
          <w:color w:val="000000"/>
          <w:szCs w:val="24"/>
          <w:lang w:val="es-419"/>
        </w:rPr>
      </w:pPr>
      <w:r w:rsidRPr="00795F01">
        <w:rPr>
          <w:rFonts w:eastAsia="Times New Roman" w:cs="Times New Roman"/>
          <w:color w:val="000000"/>
          <w:szCs w:val="24"/>
          <w:lang w:val="es-419"/>
        </w:rPr>
        <w:t xml:space="preserve">Además, durante la pandemia, los gobiernos han despojado por completo </w:t>
      </w:r>
      <w:r w:rsidR="000A594F" w:rsidRPr="00795F01">
        <w:rPr>
          <w:rFonts w:eastAsia="Times New Roman" w:cs="Times New Roman"/>
          <w:color w:val="000000"/>
          <w:szCs w:val="24"/>
          <w:lang w:val="es-419"/>
        </w:rPr>
        <w:t>al derecho</w:t>
      </w:r>
      <w:r w:rsidRPr="00795F01">
        <w:rPr>
          <w:rFonts w:eastAsia="Times New Roman" w:cs="Times New Roman"/>
          <w:color w:val="000000"/>
          <w:szCs w:val="24"/>
          <w:lang w:val="es-419"/>
        </w:rPr>
        <w:t xml:space="preserve"> al consentimiento previo libre e </w:t>
      </w:r>
      <w:r w:rsidR="00D74329" w:rsidRPr="00795F01">
        <w:rPr>
          <w:rFonts w:eastAsia="Times New Roman" w:cs="Times New Roman"/>
          <w:color w:val="000000"/>
          <w:szCs w:val="24"/>
          <w:lang w:val="es-419"/>
        </w:rPr>
        <w:t>informado de</w:t>
      </w:r>
      <w:r w:rsidRPr="00795F01">
        <w:rPr>
          <w:rFonts w:eastAsia="Times New Roman" w:cs="Times New Roman"/>
          <w:color w:val="000000"/>
          <w:szCs w:val="24"/>
          <w:lang w:val="es-419"/>
        </w:rPr>
        <w:t xml:space="preserve"> su valor favoreciendo consultas virtuales que no son culturalmente adecuadas y </w:t>
      </w:r>
      <w:r w:rsidR="00EF3B10" w:rsidRPr="00795F01">
        <w:rPr>
          <w:rFonts w:eastAsia="Times New Roman" w:cs="Times New Roman"/>
          <w:color w:val="000000"/>
          <w:szCs w:val="24"/>
          <w:lang w:val="es-419"/>
        </w:rPr>
        <w:t>tampoco tecnológicamente</w:t>
      </w:r>
      <w:r w:rsidRPr="00795F01">
        <w:rPr>
          <w:rFonts w:eastAsia="Times New Roman" w:cs="Times New Roman"/>
          <w:color w:val="000000"/>
          <w:szCs w:val="24"/>
          <w:lang w:val="es-419"/>
        </w:rPr>
        <w:t xml:space="preserve"> accesibles por much</w:t>
      </w:r>
      <w:r w:rsidR="004A500E">
        <w:rPr>
          <w:rFonts w:eastAsia="Times New Roman" w:cs="Times New Roman"/>
          <w:color w:val="000000"/>
          <w:szCs w:val="24"/>
          <w:lang w:val="es-419"/>
        </w:rPr>
        <w:t>o</w:t>
      </w:r>
      <w:r w:rsidRPr="00795F01">
        <w:rPr>
          <w:rFonts w:eastAsia="Times New Roman" w:cs="Times New Roman"/>
          <w:color w:val="000000"/>
          <w:szCs w:val="24"/>
          <w:lang w:val="es-419"/>
        </w:rPr>
        <w:t xml:space="preserve">s </w:t>
      </w:r>
      <w:r w:rsidR="004A500E">
        <w:rPr>
          <w:rFonts w:eastAsia="Times New Roman" w:cs="Times New Roman"/>
          <w:color w:val="000000"/>
          <w:szCs w:val="24"/>
          <w:lang w:val="es-419"/>
        </w:rPr>
        <w:t>Pueblos</w:t>
      </w:r>
      <w:r w:rsidRPr="00795F01">
        <w:rPr>
          <w:rFonts w:eastAsia="Times New Roman" w:cs="Times New Roman"/>
          <w:color w:val="000000"/>
          <w:szCs w:val="24"/>
          <w:lang w:val="es-419"/>
        </w:rPr>
        <w:t xml:space="preserve">. </w:t>
      </w:r>
    </w:p>
    <w:p w14:paraId="7AB3FEC6" w14:textId="285DBC94" w:rsidR="00327556" w:rsidRPr="00795F01" w:rsidRDefault="000A594F" w:rsidP="00795F01">
      <w:pPr>
        <w:spacing w:before="100" w:beforeAutospacing="1" w:after="100" w:afterAutospacing="1" w:line="276" w:lineRule="auto"/>
        <w:jc w:val="both"/>
        <w:textAlignment w:val="baseline"/>
        <w:rPr>
          <w:rFonts w:eastAsia="Times New Roman" w:cs="Times New Roman"/>
          <w:color w:val="000000"/>
          <w:szCs w:val="24"/>
          <w:lang w:val="es-419"/>
        </w:rPr>
      </w:pPr>
      <w:r w:rsidRPr="00795F01">
        <w:rPr>
          <w:rFonts w:eastAsia="Times New Roman" w:cs="Times New Roman"/>
          <w:color w:val="000000"/>
          <w:szCs w:val="24"/>
          <w:lang w:val="es-419"/>
        </w:rPr>
        <w:t xml:space="preserve">En </w:t>
      </w:r>
      <w:r w:rsidR="00327556" w:rsidRPr="00795F01">
        <w:rPr>
          <w:rFonts w:eastAsia="Times New Roman" w:cs="Times New Roman"/>
          <w:color w:val="000000"/>
          <w:szCs w:val="24"/>
          <w:lang w:val="es-419"/>
        </w:rPr>
        <w:t xml:space="preserve">el pasado he enviado varias comunicaciones a los estados sobre el desarrollo de megaproyectos en territorio indígena sin el consentimiento de los </w:t>
      </w:r>
      <w:r w:rsidR="004A500E">
        <w:rPr>
          <w:rFonts w:eastAsia="Times New Roman" w:cs="Times New Roman"/>
          <w:color w:val="000000"/>
          <w:szCs w:val="24"/>
          <w:lang w:val="es-419"/>
        </w:rPr>
        <w:t>P</w:t>
      </w:r>
      <w:r w:rsidR="00327556" w:rsidRPr="00795F01">
        <w:rPr>
          <w:rFonts w:eastAsia="Times New Roman" w:cs="Times New Roman"/>
          <w:color w:val="000000"/>
          <w:szCs w:val="24"/>
          <w:lang w:val="es-419"/>
        </w:rPr>
        <w:t xml:space="preserve">ueblos </w:t>
      </w:r>
      <w:r w:rsidR="004A500E">
        <w:rPr>
          <w:rFonts w:eastAsia="Times New Roman" w:cs="Times New Roman"/>
          <w:color w:val="000000"/>
          <w:szCs w:val="24"/>
          <w:lang w:val="es-419"/>
        </w:rPr>
        <w:t>I</w:t>
      </w:r>
      <w:r w:rsidR="00327556" w:rsidRPr="00795F01">
        <w:rPr>
          <w:rFonts w:eastAsia="Times New Roman" w:cs="Times New Roman"/>
          <w:color w:val="000000"/>
          <w:szCs w:val="24"/>
          <w:lang w:val="es-419"/>
        </w:rPr>
        <w:t>ndígenas</w:t>
      </w:r>
      <w:r w:rsidR="006F19EE" w:rsidRPr="00795F01">
        <w:rPr>
          <w:rFonts w:eastAsia="Times New Roman" w:cs="Times New Roman"/>
          <w:color w:val="000000"/>
          <w:szCs w:val="24"/>
          <w:lang w:val="es-419"/>
        </w:rPr>
        <w:t>. Les invito a visitar mi página web</w:t>
      </w:r>
      <w:bookmarkStart w:id="0" w:name="_Hlk98771977"/>
      <w:r w:rsidR="00F848F6" w:rsidRPr="00795F01">
        <w:rPr>
          <w:rStyle w:val="FootnoteReference"/>
          <w:rFonts w:eastAsia="Times New Roman" w:cs="Times New Roman"/>
          <w:color w:val="000000"/>
          <w:sz w:val="24"/>
          <w:szCs w:val="24"/>
          <w:lang w:val="es-419"/>
        </w:rPr>
        <w:footnoteReference w:id="1"/>
      </w:r>
      <w:r w:rsidR="006F19EE" w:rsidRPr="00795F01">
        <w:rPr>
          <w:rFonts w:eastAsia="Times New Roman" w:cs="Times New Roman"/>
          <w:color w:val="000000"/>
          <w:szCs w:val="24"/>
          <w:lang w:val="es-419"/>
        </w:rPr>
        <w:t xml:space="preserve"> </w:t>
      </w:r>
      <w:bookmarkEnd w:id="0"/>
      <w:r w:rsidR="006F19EE" w:rsidRPr="00795F01">
        <w:rPr>
          <w:rFonts w:eastAsia="Times New Roman" w:cs="Times New Roman"/>
          <w:color w:val="000000"/>
          <w:szCs w:val="24"/>
          <w:lang w:val="es-419"/>
        </w:rPr>
        <w:t xml:space="preserve">para conocer todas las comunicaciones que he enviado a los estados sobre este tema. </w:t>
      </w:r>
      <w:r w:rsidRPr="00795F01">
        <w:rPr>
          <w:rFonts w:eastAsia="Times New Roman" w:cs="Times New Roman"/>
          <w:color w:val="000000"/>
          <w:szCs w:val="24"/>
          <w:lang w:val="es-419"/>
        </w:rPr>
        <w:t>P</w:t>
      </w:r>
      <w:r w:rsidR="006F19EE" w:rsidRPr="00795F01">
        <w:rPr>
          <w:rFonts w:eastAsia="Times New Roman" w:cs="Times New Roman"/>
          <w:color w:val="000000"/>
          <w:szCs w:val="24"/>
          <w:lang w:val="es-419"/>
        </w:rPr>
        <w:t xml:space="preserve">or mencionar sólo algunas, las </w:t>
      </w:r>
      <w:r w:rsidRPr="00795F01">
        <w:rPr>
          <w:rFonts w:eastAsia="Times New Roman" w:cs="Times New Roman"/>
          <w:color w:val="000000"/>
          <w:szCs w:val="24"/>
          <w:lang w:val="es-419"/>
        </w:rPr>
        <w:t>más</w:t>
      </w:r>
      <w:r w:rsidR="006F19EE" w:rsidRPr="00795F01">
        <w:rPr>
          <w:rFonts w:eastAsia="Times New Roman" w:cs="Times New Roman"/>
          <w:color w:val="000000"/>
          <w:szCs w:val="24"/>
          <w:lang w:val="es-419"/>
        </w:rPr>
        <w:t xml:space="preserve"> recientes: </w:t>
      </w:r>
      <w:r w:rsidR="00327556" w:rsidRPr="00795F01">
        <w:rPr>
          <w:rFonts w:eastAsia="Times New Roman" w:cs="Times New Roman"/>
          <w:color w:val="000000"/>
          <w:szCs w:val="24"/>
          <w:lang w:val="es-419"/>
        </w:rPr>
        <w:t xml:space="preserve"> </w:t>
      </w:r>
    </w:p>
    <w:p w14:paraId="1D2111FE" w14:textId="466F37DD" w:rsidR="00327556" w:rsidRPr="00795F01" w:rsidRDefault="006F19EE" w:rsidP="00795F01">
      <w:pPr>
        <w:pStyle w:val="ListParagraph"/>
        <w:numPr>
          <w:ilvl w:val="1"/>
          <w:numId w:val="9"/>
        </w:num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En Chile</w:t>
      </w:r>
      <w:r w:rsidR="00162652" w:rsidRPr="00795F01">
        <w:rPr>
          <w:rFonts w:eastAsia="Times New Roman" w:cs="Times New Roman"/>
          <w:szCs w:val="24"/>
          <w:lang w:val="es-419"/>
        </w:rPr>
        <w:t xml:space="preserve"> se documentó un caso de </w:t>
      </w:r>
      <w:r w:rsidRPr="00795F01">
        <w:rPr>
          <w:rFonts w:cs="Times New Roman"/>
          <w:szCs w:val="24"/>
          <w:lang w:val="es-419"/>
        </w:rPr>
        <w:t>implementación de un proyecto comercial (un supermercado) en el territorio de la comunidad Marta Cayulef de la comuna de Pucón sin su consentimiento</w:t>
      </w:r>
      <w:r w:rsidR="00F848F6" w:rsidRPr="00795F01">
        <w:rPr>
          <w:rFonts w:cs="Times New Roman"/>
          <w:szCs w:val="24"/>
          <w:lang w:val="es-419"/>
        </w:rPr>
        <w:t>.</w:t>
      </w:r>
      <w:bookmarkStart w:id="1" w:name="_Hlk98771844"/>
      <w:r w:rsidR="00F848F6" w:rsidRPr="00795F01">
        <w:rPr>
          <w:rStyle w:val="FootnoteReference"/>
          <w:rFonts w:cs="Times New Roman"/>
          <w:sz w:val="24"/>
          <w:szCs w:val="24"/>
          <w:lang w:val="es-419"/>
        </w:rPr>
        <w:footnoteReference w:id="2"/>
      </w:r>
      <w:bookmarkEnd w:id="1"/>
    </w:p>
    <w:p w14:paraId="5C3C6086" w14:textId="0CB49F6E" w:rsidR="00327556" w:rsidRPr="00795F01" w:rsidRDefault="006F19EE" w:rsidP="00795F01">
      <w:pPr>
        <w:pStyle w:val="ListParagraph"/>
        <w:numPr>
          <w:ilvl w:val="1"/>
          <w:numId w:val="9"/>
        </w:num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En Namibia y Botswana sobre impacto de la exploración y extracción de petróleo y gas en las tierras de los </w:t>
      </w:r>
      <w:r w:rsidR="00ED2FDE">
        <w:rPr>
          <w:rFonts w:eastAsia="Times New Roman" w:cs="Times New Roman"/>
          <w:szCs w:val="24"/>
          <w:lang w:val="es-419"/>
        </w:rPr>
        <w:t xml:space="preserve">Pueblos Indígenas </w:t>
      </w:r>
      <w:r w:rsidR="00EF3B10" w:rsidRPr="00795F01">
        <w:rPr>
          <w:rFonts w:eastAsia="Times New Roman" w:cs="Times New Roman"/>
          <w:szCs w:val="24"/>
          <w:lang w:val="es-419"/>
        </w:rPr>
        <w:t>S</w:t>
      </w:r>
      <w:r w:rsidRPr="00795F01">
        <w:rPr>
          <w:rFonts w:eastAsia="Times New Roman" w:cs="Times New Roman"/>
          <w:szCs w:val="24"/>
          <w:lang w:val="es-419"/>
        </w:rPr>
        <w:t>an en Namibia y Botsuana.</w:t>
      </w:r>
      <w:bookmarkStart w:id="2" w:name="_Hlk98771857"/>
      <w:r w:rsidR="00F848F6" w:rsidRPr="00795F01">
        <w:rPr>
          <w:rStyle w:val="FootnoteReference"/>
          <w:rFonts w:eastAsia="Times New Roman" w:cs="Times New Roman"/>
          <w:sz w:val="24"/>
          <w:szCs w:val="24"/>
          <w:lang w:val="es-419"/>
        </w:rPr>
        <w:footnoteReference w:id="3"/>
      </w:r>
      <w:bookmarkEnd w:id="2"/>
    </w:p>
    <w:p w14:paraId="185FB6FD" w14:textId="41C8C0B0" w:rsidR="00E5058F" w:rsidRPr="00795F01" w:rsidRDefault="00365473" w:rsidP="00795F01">
      <w:pPr>
        <w:pStyle w:val="ListParagraph"/>
        <w:numPr>
          <w:ilvl w:val="1"/>
          <w:numId w:val="9"/>
        </w:num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S</w:t>
      </w:r>
      <w:r w:rsidR="006F19EE" w:rsidRPr="00795F01">
        <w:rPr>
          <w:rFonts w:eastAsia="Times New Roman" w:cs="Times New Roman"/>
          <w:szCs w:val="24"/>
          <w:lang w:val="es-419"/>
        </w:rPr>
        <w:t>obre el impacto de los parques eólicos a gran escala sobre los derechos humanos de</w:t>
      </w:r>
      <w:r w:rsidR="004A500E">
        <w:rPr>
          <w:rFonts w:eastAsia="Times New Roman" w:cs="Times New Roman"/>
          <w:szCs w:val="24"/>
          <w:lang w:val="es-419"/>
        </w:rPr>
        <w:t xml:space="preserve">l Pueblo Indigna </w:t>
      </w:r>
      <w:r w:rsidR="006F19EE" w:rsidRPr="00795F01">
        <w:rPr>
          <w:rFonts w:eastAsia="Times New Roman" w:cs="Times New Roman"/>
          <w:szCs w:val="24"/>
          <w:lang w:val="es-419"/>
        </w:rPr>
        <w:t xml:space="preserve"> de Unión Hidalgo, en Oaxaca, México</w:t>
      </w:r>
      <w:r w:rsidR="00126FF4" w:rsidRPr="00795F01">
        <w:rPr>
          <w:rFonts w:eastAsia="Times New Roman" w:cs="Times New Roman"/>
          <w:szCs w:val="24"/>
          <w:lang w:val="es-419"/>
        </w:rPr>
        <w:t>.</w:t>
      </w:r>
      <w:bookmarkStart w:id="3" w:name="_Hlk98771867"/>
      <w:r w:rsidR="00126FF4" w:rsidRPr="00795F01">
        <w:rPr>
          <w:rStyle w:val="FootnoteReference"/>
          <w:rFonts w:eastAsia="Times New Roman" w:cs="Times New Roman"/>
          <w:sz w:val="24"/>
          <w:szCs w:val="24"/>
          <w:lang w:val="es-419"/>
        </w:rPr>
        <w:footnoteReference w:id="4"/>
      </w:r>
      <w:bookmarkEnd w:id="3"/>
    </w:p>
    <w:p w14:paraId="4CDCF915" w14:textId="3DFC8353" w:rsidR="006F19EE" w:rsidRPr="00795F01" w:rsidRDefault="0054066B" w:rsidP="00795F01">
      <w:pPr>
        <w:pStyle w:val="ListParagraph"/>
        <w:numPr>
          <w:ilvl w:val="1"/>
          <w:numId w:val="9"/>
        </w:num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Nepal y EEUU presuntas violaciones de los derechos de los </w:t>
      </w:r>
      <w:r w:rsidR="00ED2FDE">
        <w:rPr>
          <w:rFonts w:eastAsia="Times New Roman" w:cs="Times New Roman"/>
          <w:szCs w:val="24"/>
          <w:lang w:val="es-419"/>
        </w:rPr>
        <w:t xml:space="preserve">Pueblos Indígenas </w:t>
      </w:r>
      <w:r w:rsidR="00DB6AAE" w:rsidRPr="00795F01">
        <w:rPr>
          <w:rFonts w:eastAsia="Times New Roman" w:cs="Times New Roman"/>
          <w:szCs w:val="24"/>
          <w:lang w:val="es-419"/>
        </w:rPr>
        <w:t>Newark</w:t>
      </w:r>
      <w:r w:rsidRPr="00795F01">
        <w:rPr>
          <w:rFonts w:eastAsia="Times New Roman" w:cs="Times New Roman"/>
          <w:szCs w:val="24"/>
          <w:lang w:val="es-419"/>
        </w:rPr>
        <w:t xml:space="preserve"> sobre sus tierras, recursos y sobre la pérdida de lugares religiosos y culturales. Los </w:t>
      </w:r>
      <w:r w:rsidR="00DB6AAE" w:rsidRPr="00795F01">
        <w:rPr>
          <w:rFonts w:eastAsia="Times New Roman" w:cs="Times New Roman"/>
          <w:szCs w:val="24"/>
          <w:lang w:val="es-419"/>
        </w:rPr>
        <w:t>Newark</w:t>
      </w:r>
      <w:r w:rsidRPr="00795F01">
        <w:rPr>
          <w:rFonts w:eastAsia="Times New Roman" w:cs="Times New Roman"/>
          <w:szCs w:val="24"/>
          <w:lang w:val="es-419"/>
        </w:rPr>
        <w:t xml:space="preserve"> se enfrentan a amenazas de desalojos forzosos y desplazamientos debido a la construcción de la autopista Terai/Madhesh FastTrack y en relación con la construcción del complejo empresarial Chhaya Center en el distrito turístico de Thamel, en Katmandú.</w:t>
      </w:r>
      <w:bookmarkStart w:id="4" w:name="_Hlk98771882"/>
      <w:r w:rsidR="00126FF4" w:rsidRPr="00795F01">
        <w:rPr>
          <w:rStyle w:val="FootnoteReference"/>
          <w:rFonts w:eastAsia="Times New Roman" w:cs="Times New Roman"/>
          <w:sz w:val="24"/>
          <w:szCs w:val="24"/>
          <w:lang w:val="es-419"/>
        </w:rPr>
        <w:footnoteReference w:id="5"/>
      </w:r>
      <w:bookmarkEnd w:id="4"/>
    </w:p>
    <w:p w14:paraId="1BE1F691" w14:textId="715CBDF1" w:rsidR="00417A7F" w:rsidRPr="00795F01" w:rsidRDefault="0054066B" w:rsidP="00795F01">
      <w:pPr>
        <w:spacing w:before="100" w:beforeAutospacing="1" w:after="100" w:afterAutospacing="1" w:line="276" w:lineRule="auto"/>
        <w:jc w:val="both"/>
        <w:textAlignment w:val="baseline"/>
        <w:rPr>
          <w:rFonts w:eastAsia="Times New Roman" w:cs="Times New Roman"/>
          <w:color w:val="000000"/>
          <w:szCs w:val="24"/>
          <w:lang w:val="es-419"/>
        </w:rPr>
      </w:pPr>
      <w:r w:rsidRPr="00795F01">
        <w:rPr>
          <w:rFonts w:eastAsia="Times New Roman" w:cs="Times New Roman"/>
          <w:color w:val="000000"/>
          <w:szCs w:val="24"/>
          <w:lang w:val="es-419"/>
        </w:rPr>
        <w:t xml:space="preserve">La otra gran lacra que afecta a los </w:t>
      </w:r>
      <w:r w:rsidR="00ED2FDE">
        <w:rPr>
          <w:rFonts w:eastAsia="Times New Roman" w:cs="Times New Roman"/>
          <w:color w:val="000000"/>
          <w:szCs w:val="24"/>
          <w:lang w:val="es-419"/>
        </w:rPr>
        <w:t xml:space="preserve">Pueblos Indígenas </w:t>
      </w:r>
      <w:r w:rsidRPr="00795F01">
        <w:rPr>
          <w:rFonts w:eastAsia="Times New Roman" w:cs="Times New Roman"/>
          <w:color w:val="000000"/>
          <w:szCs w:val="24"/>
          <w:lang w:val="es-419"/>
        </w:rPr>
        <w:t xml:space="preserve">son las consecuencias de estos proyectos en nuestras tierras. Por ejemplos las contaminaciones por agroquímicos, </w:t>
      </w:r>
      <w:r w:rsidR="00365473" w:rsidRPr="00795F01">
        <w:rPr>
          <w:rFonts w:eastAsia="Times New Roman" w:cs="Times New Roman"/>
          <w:color w:val="000000"/>
          <w:szCs w:val="24"/>
          <w:lang w:val="es-419"/>
        </w:rPr>
        <w:t>mercurio</w:t>
      </w:r>
      <w:r w:rsidRPr="00795F01">
        <w:rPr>
          <w:rFonts w:eastAsia="Times New Roman" w:cs="Times New Roman"/>
          <w:color w:val="000000"/>
          <w:szCs w:val="24"/>
          <w:lang w:val="es-419"/>
        </w:rPr>
        <w:t xml:space="preserve">, petróleo etc. </w:t>
      </w:r>
      <w:r w:rsidR="00365473" w:rsidRPr="00795F01">
        <w:rPr>
          <w:rFonts w:eastAsia="Times New Roman" w:cs="Times New Roman"/>
          <w:color w:val="000000"/>
          <w:szCs w:val="24"/>
          <w:lang w:val="es-419"/>
        </w:rPr>
        <w:lastRenderedPageBreak/>
        <w:t xml:space="preserve">Particularmente </w:t>
      </w:r>
      <w:r w:rsidRPr="00795F01">
        <w:rPr>
          <w:rFonts w:eastAsia="Times New Roman" w:cs="Times New Roman"/>
          <w:color w:val="000000"/>
          <w:szCs w:val="24"/>
          <w:lang w:val="es-419"/>
        </w:rPr>
        <w:t xml:space="preserve">alarmantes son las </w:t>
      </w:r>
      <w:r w:rsidR="00365473" w:rsidRPr="00795F01">
        <w:rPr>
          <w:rFonts w:eastAsia="Times New Roman" w:cs="Times New Roman"/>
          <w:color w:val="000000"/>
          <w:szCs w:val="24"/>
          <w:lang w:val="es-419"/>
        </w:rPr>
        <w:t>consecuencias sobre</w:t>
      </w:r>
      <w:r w:rsidRPr="00795F01">
        <w:rPr>
          <w:rFonts w:eastAsia="Times New Roman" w:cs="Times New Roman"/>
          <w:color w:val="000000"/>
          <w:szCs w:val="24"/>
          <w:lang w:val="es-419"/>
        </w:rPr>
        <w:t xml:space="preserve"> la salud de las mujeres y los niños </w:t>
      </w:r>
      <w:r w:rsidR="00365473" w:rsidRPr="00795F01">
        <w:rPr>
          <w:rFonts w:eastAsia="Times New Roman" w:cs="Times New Roman"/>
          <w:color w:val="000000"/>
          <w:szCs w:val="24"/>
          <w:lang w:val="es-419"/>
        </w:rPr>
        <w:t xml:space="preserve">debidas a la </w:t>
      </w:r>
      <w:r w:rsidR="00417A7F" w:rsidRPr="00795F01">
        <w:rPr>
          <w:rFonts w:eastAsia="Times New Roman" w:cs="Times New Roman"/>
          <w:szCs w:val="24"/>
          <w:lang w:val="es-419"/>
        </w:rPr>
        <w:t>contaminación</w:t>
      </w:r>
      <w:r w:rsidR="00365473" w:rsidRPr="00795F01">
        <w:rPr>
          <w:rFonts w:eastAsia="Times New Roman" w:cs="Times New Roman"/>
          <w:szCs w:val="24"/>
          <w:lang w:val="es-419"/>
        </w:rPr>
        <w:t xml:space="preserve"> del agua.</w:t>
      </w:r>
      <w:r w:rsidR="00EF3B10" w:rsidRPr="00795F01">
        <w:rPr>
          <w:rFonts w:eastAsia="Times New Roman" w:cs="Times New Roman"/>
          <w:szCs w:val="24"/>
          <w:lang w:val="es-419"/>
        </w:rPr>
        <w:t xml:space="preserve"> Por </w:t>
      </w:r>
      <w:r w:rsidR="00162652" w:rsidRPr="00795F01">
        <w:rPr>
          <w:rFonts w:eastAsia="Times New Roman" w:cs="Times New Roman"/>
          <w:szCs w:val="24"/>
          <w:lang w:val="es-419"/>
        </w:rPr>
        <w:t>ejemplo,</w:t>
      </w:r>
      <w:r w:rsidR="00EF3B10" w:rsidRPr="00795F01">
        <w:rPr>
          <w:rFonts w:eastAsia="Times New Roman" w:cs="Times New Roman"/>
          <w:szCs w:val="24"/>
          <w:lang w:val="es-419"/>
        </w:rPr>
        <w:t xml:space="preserve"> en el caso del</w:t>
      </w:r>
      <w:r w:rsidR="00EF3B10" w:rsidRPr="00795F01">
        <w:rPr>
          <w:rFonts w:cs="Times New Roman"/>
          <w:szCs w:val="24"/>
          <w:lang w:val="es-419"/>
        </w:rPr>
        <w:t xml:space="preserve"> </w:t>
      </w:r>
      <w:r w:rsidR="00162652" w:rsidRPr="00795F01">
        <w:rPr>
          <w:rFonts w:cs="Times New Roman"/>
          <w:szCs w:val="24"/>
          <w:lang w:val="es-419"/>
        </w:rPr>
        <w:t>Perú,</w:t>
      </w:r>
      <w:r w:rsidR="00301822" w:rsidRPr="00795F01">
        <w:rPr>
          <w:rFonts w:cs="Times New Roman"/>
          <w:szCs w:val="24"/>
          <w:lang w:val="es-419"/>
        </w:rPr>
        <w:t xml:space="preserve"> el </w:t>
      </w:r>
      <w:r w:rsidR="004A500E">
        <w:rPr>
          <w:rFonts w:cs="Times New Roman"/>
          <w:szCs w:val="24"/>
          <w:lang w:val="es-419"/>
        </w:rPr>
        <w:t>E</w:t>
      </w:r>
      <w:r w:rsidR="00301822" w:rsidRPr="00795F01">
        <w:rPr>
          <w:rFonts w:cs="Times New Roman"/>
          <w:szCs w:val="24"/>
          <w:lang w:val="es-419"/>
        </w:rPr>
        <w:t xml:space="preserve">stado </w:t>
      </w:r>
      <w:r w:rsidR="00EF3B10" w:rsidRPr="00795F01">
        <w:rPr>
          <w:rFonts w:cs="Times New Roman"/>
          <w:szCs w:val="24"/>
          <w:lang w:val="es-419"/>
        </w:rPr>
        <w:t>no ha tomado las medidas cautelares y correctivas suficientes para prevenir el impacto negativo en los derechos humanos de los miembros de l</w:t>
      </w:r>
      <w:r w:rsidR="004A500E">
        <w:rPr>
          <w:rFonts w:cs="Times New Roman"/>
          <w:szCs w:val="24"/>
          <w:lang w:val="es-419"/>
        </w:rPr>
        <w:t xml:space="preserve">os </w:t>
      </w:r>
      <w:r w:rsidR="00ED2FDE">
        <w:rPr>
          <w:rFonts w:cs="Times New Roman"/>
          <w:szCs w:val="24"/>
          <w:lang w:val="es-419"/>
        </w:rPr>
        <w:t xml:space="preserve">Pueblos Indígenas </w:t>
      </w:r>
      <w:r w:rsidR="00EF3B10" w:rsidRPr="00795F01">
        <w:rPr>
          <w:rFonts w:cs="Times New Roman"/>
          <w:szCs w:val="24"/>
          <w:lang w:val="es-419"/>
        </w:rPr>
        <w:t>que viven en el Departamento de Loreto por daños ambientales que han afectado la calidad del agua y del suelo causados por 50 años de explotación petrolera en sus territorios.</w:t>
      </w:r>
      <w:bookmarkStart w:id="5" w:name="_Hlk98771906"/>
      <w:r w:rsidR="00F848F6" w:rsidRPr="00795F01">
        <w:rPr>
          <w:rStyle w:val="FootnoteReference"/>
          <w:rFonts w:cs="Times New Roman"/>
          <w:sz w:val="24"/>
          <w:szCs w:val="24"/>
          <w:lang w:val="es-419"/>
        </w:rPr>
        <w:footnoteReference w:id="6"/>
      </w:r>
      <w:r w:rsidR="00EF3B10" w:rsidRPr="00795F01">
        <w:rPr>
          <w:rFonts w:cs="Times New Roman"/>
          <w:szCs w:val="24"/>
          <w:lang w:val="es-419"/>
        </w:rPr>
        <w:t xml:space="preserve"> </w:t>
      </w:r>
      <w:bookmarkEnd w:id="5"/>
    </w:p>
    <w:p w14:paraId="78F290D6" w14:textId="647F022F" w:rsidR="00F97022" w:rsidRPr="00795F01" w:rsidRDefault="00F97022" w:rsidP="00795F01">
      <w:pPr>
        <w:spacing w:before="100" w:beforeAutospacing="1" w:after="100" w:afterAutospacing="1" w:line="276" w:lineRule="auto"/>
        <w:jc w:val="both"/>
        <w:textAlignment w:val="baseline"/>
        <w:rPr>
          <w:rFonts w:cs="Times New Roman"/>
          <w:szCs w:val="24"/>
          <w:lang w:val="es-419"/>
        </w:rPr>
      </w:pPr>
    </w:p>
    <w:p w14:paraId="6B1AB359" w14:textId="483FE8F7" w:rsidR="007650EC" w:rsidRPr="00795F01" w:rsidRDefault="0054066B" w:rsidP="00795F01">
      <w:pPr>
        <w:spacing w:line="276" w:lineRule="auto"/>
        <w:jc w:val="both"/>
        <w:rPr>
          <w:rFonts w:cs="Times New Roman"/>
          <w:b/>
          <w:bCs/>
          <w:szCs w:val="24"/>
          <w:lang w:val="es-419"/>
        </w:rPr>
      </w:pPr>
      <w:r w:rsidRPr="00795F01">
        <w:rPr>
          <w:rFonts w:cs="Times New Roman"/>
          <w:b/>
          <w:bCs/>
          <w:szCs w:val="24"/>
          <w:lang w:val="es-419"/>
        </w:rPr>
        <w:t xml:space="preserve">Otro asunto fundamental es la </w:t>
      </w:r>
      <w:r w:rsidR="00DC0058" w:rsidRPr="00795F01">
        <w:rPr>
          <w:rFonts w:cs="Times New Roman"/>
          <w:b/>
          <w:bCs/>
          <w:szCs w:val="24"/>
          <w:lang w:val="es-419"/>
        </w:rPr>
        <w:t>s</w:t>
      </w:r>
      <w:r w:rsidR="007650EC" w:rsidRPr="00795F01">
        <w:rPr>
          <w:rFonts w:cs="Times New Roman"/>
          <w:b/>
          <w:bCs/>
          <w:szCs w:val="24"/>
          <w:lang w:val="es-419"/>
        </w:rPr>
        <w:t>ituación de los defensores</w:t>
      </w:r>
      <w:r w:rsidR="00844541" w:rsidRPr="00795F01">
        <w:rPr>
          <w:rFonts w:cs="Times New Roman"/>
          <w:b/>
          <w:bCs/>
          <w:szCs w:val="24"/>
          <w:lang w:val="es-419"/>
        </w:rPr>
        <w:t xml:space="preserve"> y </w:t>
      </w:r>
      <w:r w:rsidR="00F710DC" w:rsidRPr="00795F01">
        <w:rPr>
          <w:rFonts w:cs="Times New Roman"/>
          <w:b/>
          <w:bCs/>
          <w:szCs w:val="24"/>
          <w:lang w:val="es-419"/>
        </w:rPr>
        <w:t xml:space="preserve">las </w:t>
      </w:r>
      <w:r w:rsidR="00162652" w:rsidRPr="00795F01">
        <w:rPr>
          <w:rFonts w:cs="Times New Roman"/>
          <w:b/>
          <w:bCs/>
          <w:szCs w:val="24"/>
          <w:lang w:val="es-419"/>
        </w:rPr>
        <w:t>defensoras de</w:t>
      </w:r>
      <w:r w:rsidR="007650EC" w:rsidRPr="00795F01">
        <w:rPr>
          <w:rFonts w:cs="Times New Roman"/>
          <w:b/>
          <w:bCs/>
          <w:szCs w:val="24"/>
          <w:lang w:val="es-419"/>
        </w:rPr>
        <w:t xml:space="preserve"> los derechos humanos</w:t>
      </w:r>
      <w:r w:rsidR="00844541" w:rsidRPr="00795F01">
        <w:rPr>
          <w:rFonts w:cs="Times New Roman"/>
          <w:b/>
          <w:bCs/>
          <w:szCs w:val="24"/>
          <w:lang w:val="es-419"/>
        </w:rPr>
        <w:t xml:space="preserve"> indígenas </w:t>
      </w:r>
    </w:p>
    <w:p w14:paraId="43187943" w14:textId="4036080E"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Los informes 2021 de Front Line Defender y Global Witness nos muestran cifras alarmantes sobre los ataques contra los defensores indígenas. Sólo en 2020, los activistas indígenas constituyeron casi un tercio del total de 331 defensores de los derechos humanos asesinados en todo el mundo, a pesar de que 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representan sólo un 6% de la población mundial. Se registraron ataques contra defensores indígenas en México, Guatemala, Brasil, Colombia, Filipinas, Arabia Saudí e Indonesia, entre otros países.  </w:t>
      </w:r>
    </w:p>
    <w:p w14:paraId="1CF0D895" w14:textId="1230E177"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Estos datos se ven confirmados por la multitud de informaciones que recibo de l</w:t>
      </w:r>
      <w:r w:rsidR="00233BFA">
        <w:rPr>
          <w:rFonts w:eastAsia="Times New Roman" w:cs="Times New Roman"/>
          <w:szCs w:val="24"/>
          <w:lang w:val="es-419"/>
        </w:rPr>
        <w:t>os Pueblos</w:t>
      </w:r>
      <w:r w:rsidRPr="00795F01">
        <w:rPr>
          <w:rFonts w:eastAsia="Times New Roman" w:cs="Times New Roman"/>
          <w:szCs w:val="24"/>
          <w:lang w:val="es-419"/>
        </w:rPr>
        <w:t xml:space="preserve"> </w:t>
      </w:r>
      <w:r w:rsidR="00233BFA">
        <w:rPr>
          <w:rFonts w:eastAsia="Times New Roman" w:cs="Times New Roman"/>
          <w:szCs w:val="24"/>
          <w:lang w:val="es-419"/>
        </w:rPr>
        <w:t>I</w:t>
      </w:r>
      <w:r w:rsidRPr="00795F01">
        <w:rPr>
          <w:rFonts w:eastAsia="Times New Roman" w:cs="Times New Roman"/>
          <w:szCs w:val="24"/>
          <w:lang w:val="es-419"/>
        </w:rPr>
        <w:t xml:space="preserve">ndígenas y de las ONG. Desde el inicio de mi nombramiento como Relator Especial en mayo de 2020, en colaboración con otros expertos de procedimientos especiales, alrededor del 63% de las comunicaciones que enviamos se referían a ataques, detenciones arbitrarias, violaciones de la libertad de reunión, criminalización y asesinatos de defensores de los derechos humanos indígenas. En la gran mayoría de los casos, estas violaciones se produjeron en el curso de protestas o acciones para proteger las tierras indígenas del desarrollo de proyectos aprobados sin el consentimiento de los </w:t>
      </w:r>
      <w:r w:rsidR="004A500E">
        <w:rPr>
          <w:rFonts w:eastAsia="Times New Roman" w:cs="Times New Roman"/>
          <w:szCs w:val="24"/>
          <w:lang w:val="es-419"/>
        </w:rPr>
        <w:t>P</w:t>
      </w:r>
      <w:r w:rsidRPr="00795F01">
        <w:rPr>
          <w:rFonts w:eastAsia="Times New Roman" w:cs="Times New Roman"/>
          <w:szCs w:val="24"/>
          <w:lang w:val="es-419"/>
        </w:rPr>
        <w:t xml:space="preserve">ueblos </w:t>
      </w:r>
      <w:r w:rsidR="004A500E">
        <w:rPr>
          <w:rFonts w:eastAsia="Times New Roman" w:cs="Times New Roman"/>
          <w:szCs w:val="24"/>
          <w:lang w:val="es-419"/>
        </w:rPr>
        <w:t>I</w:t>
      </w:r>
      <w:r w:rsidRPr="00795F01">
        <w:rPr>
          <w:rFonts w:eastAsia="Times New Roman" w:cs="Times New Roman"/>
          <w:szCs w:val="24"/>
          <w:lang w:val="es-419"/>
        </w:rPr>
        <w:t xml:space="preserve">ndígenas.  </w:t>
      </w:r>
    </w:p>
    <w:p w14:paraId="5EB18C6A" w14:textId="77777777"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La criminalización de los defensores de los derechos humanos indígenas es tan importante que este mandato se ha comprometido a analizar las causas subyacentes de estas cifras y acontecimientos.  </w:t>
      </w:r>
    </w:p>
    <w:p w14:paraId="5C64B8DD" w14:textId="52096F64"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En 2017, mi predecesora Victoria Tauli-Corpuz dedicó todo un informe temático al Consejo de Derechos Humanos sobre los "Ataques y criminalización de los defensores de los derechos humanos indígenas. Disponibilidad de medidas de prevención y protección"</w:t>
      </w:r>
      <w:bookmarkStart w:id="6" w:name="_Hlk98772095"/>
      <w:r w:rsidRPr="00795F01">
        <w:rPr>
          <w:rFonts w:eastAsia="Times New Roman" w:cs="Times New Roman"/>
          <w:szCs w:val="24"/>
          <w:lang w:val="es-419"/>
        </w:rPr>
        <w:t>.</w:t>
      </w:r>
      <w:r w:rsidR="00DE5E8A" w:rsidRPr="00795F01">
        <w:rPr>
          <w:rStyle w:val="FootnoteReference"/>
          <w:rFonts w:eastAsia="Times New Roman" w:cs="Times New Roman"/>
          <w:sz w:val="24"/>
          <w:szCs w:val="24"/>
          <w:lang w:val="es-419"/>
        </w:rPr>
        <w:footnoteReference w:id="7"/>
      </w:r>
      <w:bookmarkEnd w:id="6"/>
      <w:r w:rsidRPr="00795F01">
        <w:rPr>
          <w:rFonts w:eastAsia="Times New Roman" w:cs="Times New Roman"/>
          <w:szCs w:val="24"/>
          <w:lang w:val="es-419"/>
        </w:rPr>
        <w:t xml:space="preserve"> Según </w:t>
      </w:r>
      <w:r w:rsidR="004A500E">
        <w:rPr>
          <w:rFonts w:eastAsia="Times New Roman" w:cs="Times New Roman"/>
          <w:szCs w:val="24"/>
          <w:lang w:val="es-419"/>
        </w:rPr>
        <w:t>este</w:t>
      </w:r>
      <w:r w:rsidRPr="00795F01">
        <w:rPr>
          <w:rFonts w:eastAsia="Times New Roman" w:cs="Times New Roman"/>
          <w:szCs w:val="24"/>
          <w:lang w:val="es-419"/>
        </w:rPr>
        <w:t xml:space="preserve"> informe</w:t>
      </w:r>
      <w:r w:rsidR="004A500E">
        <w:rPr>
          <w:rFonts w:eastAsia="Times New Roman" w:cs="Times New Roman"/>
          <w:szCs w:val="24"/>
          <w:lang w:val="es-419"/>
        </w:rPr>
        <w:t xml:space="preserve">, </w:t>
      </w:r>
      <w:r w:rsidRPr="00795F01">
        <w:rPr>
          <w:rFonts w:eastAsia="Times New Roman" w:cs="Times New Roman"/>
          <w:szCs w:val="24"/>
          <w:lang w:val="es-419"/>
        </w:rPr>
        <w:t xml:space="preserve">una de las causas fundamentales de la actual escalada de agresiones es la falta de respeto por los derechos colectivos a la tierra de los </w:t>
      </w:r>
      <w:r w:rsidR="00ED2FDE">
        <w:rPr>
          <w:rFonts w:eastAsia="Times New Roman" w:cs="Times New Roman"/>
          <w:szCs w:val="24"/>
          <w:lang w:val="es-419"/>
        </w:rPr>
        <w:t xml:space="preserve">Pueblos Indígenas </w:t>
      </w:r>
      <w:r w:rsidRPr="00795F01">
        <w:rPr>
          <w:rFonts w:eastAsia="Times New Roman" w:cs="Times New Roman"/>
          <w:szCs w:val="24"/>
          <w:lang w:val="es-419"/>
        </w:rPr>
        <w:t>y el hecho de que no se proporcione a l</w:t>
      </w:r>
      <w:r w:rsidR="004A500E">
        <w:rPr>
          <w:rFonts w:eastAsia="Times New Roman" w:cs="Times New Roman"/>
          <w:szCs w:val="24"/>
          <w:lang w:val="es-419"/>
        </w:rPr>
        <w:t>o</w:t>
      </w:r>
      <w:r w:rsidRPr="00795F01">
        <w:rPr>
          <w:rFonts w:eastAsia="Times New Roman" w:cs="Times New Roman"/>
          <w:szCs w:val="24"/>
          <w:lang w:val="es-419"/>
        </w:rPr>
        <w:t xml:space="preserve">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una tenencia segura de la tierra, lo que a su vez repercute negativamente en su capacidad para defender eficazmente sus tierras, territorios y recursos de los daños causados por </w:t>
      </w:r>
      <w:r w:rsidRPr="00795F01">
        <w:rPr>
          <w:rFonts w:eastAsia="Times New Roman" w:cs="Times New Roman"/>
          <w:szCs w:val="24"/>
          <w:lang w:val="es-419"/>
        </w:rPr>
        <w:lastRenderedPageBreak/>
        <w:t xml:space="preserve">proyectos a gran escala. Como documentó </w:t>
      </w:r>
      <w:r w:rsidR="00844541" w:rsidRPr="00795F01">
        <w:rPr>
          <w:rFonts w:eastAsia="Times New Roman" w:cs="Times New Roman"/>
          <w:szCs w:val="24"/>
          <w:lang w:val="es-419"/>
        </w:rPr>
        <w:t>la</w:t>
      </w:r>
      <w:r w:rsidRPr="00795F01">
        <w:rPr>
          <w:rFonts w:eastAsia="Times New Roman" w:cs="Times New Roman"/>
          <w:szCs w:val="24"/>
          <w:lang w:val="es-419"/>
        </w:rPr>
        <w:t xml:space="preserve"> </w:t>
      </w:r>
      <w:r w:rsidR="00DC2257" w:rsidRPr="00795F01">
        <w:rPr>
          <w:rFonts w:eastAsia="Times New Roman" w:cs="Times New Roman"/>
          <w:szCs w:val="24"/>
          <w:lang w:val="es-419"/>
        </w:rPr>
        <w:t>anterior</w:t>
      </w:r>
      <w:r w:rsidRPr="00795F01">
        <w:rPr>
          <w:rFonts w:eastAsia="Times New Roman" w:cs="Times New Roman"/>
          <w:szCs w:val="24"/>
          <w:lang w:val="es-419"/>
        </w:rPr>
        <w:t xml:space="preserve"> Relator</w:t>
      </w:r>
      <w:r w:rsidR="00365473" w:rsidRPr="00795F01">
        <w:rPr>
          <w:rFonts w:eastAsia="Times New Roman" w:cs="Times New Roman"/>
          <w:szCs w:val="24"/>
          <w:lang w:val="es-419"/>
        </w:rPr>
        <w:t>a</w:t>
      </w:r>
      <w:r w:rsidRPr="00795F01">
        <w:rPr>
          <w:rFonts w:eastAsia="Times New Roman" w:cs="Times New Roman"/>
          <w:szCs w:val="24"/>
          <w:lang w:val="es-419"/>
        </w:rPr>
        <w:t xml:space="preserve"> Especial, los casos de criminalización y violencia surgen, en la mayoría de los casos, cuando los líderes indígenas y los miembros de sus comunidades expresan su oposición a los proyectos a gran escala relacionados con las industrias extractivas, la agroindustria, las infraestructuras, las presas hidroeléctricas y la tala. </w:t>
      </w:r>
    </w:p>
    <w:p w14:paraId="1F14E7E1" w14:textId="114C3C5C"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En consonancia con las conclusiones de mi predecesor</w:t>
      </w:r>
      <w:r w:rsidR="00365473" w:rsidRPr="00795F01">
        <w:rPr>
          <w:rFonts w:eastAsia="Times New Roman" w:cs="Times New Roman"/>
          <w:szCs w:val="24"/>
          <w:lang w:val="es-419"/>
        </w:rPr>
        <w:t>a</w:t>
      </w:r>
      <w:r w:rsidRPr="00795F01">
        <w:rPr>
          <w:rFonts w:eastAsia="Times New Roman" w:cs="Times New Roman"/>
          <w:szCs w:val="24"/>
          <w:lang w:val="es-419"/>
        </w:rPr>
        <w:t xml:space="preserve">, el informe sobre las medidas de recuperación de </w:t>
      </w:r>
      <w:r w:rsidR="00844541" w:rsidRPr="00795F01">
        <w:rPr>
          <w:rFonts w:eastAsia="Times New Roman" w:cs="Times New Roman"/>
          <w:szCs w:val="24"/>
          <w:lang w:val="es-419"/>
        </w:rPr>
        <w:t>COVID</w:t>
      </w:r>
      <w:r w:rsidRPr="00795F01">
        <w:rPr>
          <w:rFonts w:eastAsia="Times New Roman" w:cs="Times New Roman"/>
          <w:szCs w:val="24"/>
          <w:lang w:val="es-419"/>
        </w:rPr>
        <w:t xml:space="preserve"> que presenté ante el Consejo de Derechos Humanos en </w:t>
      </w:r>
      <w:r w:rsidR="00DC2257" w:rsidRPr="00795F01">
        <w:rPr>
          <w:rFonts w:eastAsia="Times New Roman" w:cs="Times New Roman"/>
          <w:szCs w:val="24"/>
          <w:lang w:val="es-419"/>
        </w:rPr>
        <w:t>2021</w:t>
      </w:r>
      <w:r w:rsidRPr="00795F01">
        <w:rPr>
          <w:rFonts w:eastAsia="Times New Roman" w:cs="Times New Roman"/>
          <w:szCs w:val="24"/>
          <w:lang w:val="es-419"/>
        </w:rPr>
        <w:t xml:space="preserve"> muestra que la aplicación de las medidas de COVID-19 se ha utilizado para reforzar las respuestas autoritarias y militarizadas y la represión del espacio cívico, ya que se promulgan leyes que restringen la libertad de expresión y apuntan a los defensores de los derechos humanos. El resultado es que los defensores de los derechos humanos indígenas están sufriendo altos niveles de violencia, intimidación, acoso e incluso asesinatos.</w:t>
      </w:r>
    </w:p>
    <w:p w14:paraId="0010644E" w14:textId="3930E1B7"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En varias regiones se están restringiendo las protestas pacíficas en interés de la salud pública, mientras continúa la expansión, la construcción y el funcionamiento de industrias comerciales y extractivas con el fin de promover la recuperación económica. Han aumentado las invasiones ilegales de tierras que destruyen los bosques, las tierras y los recursos naturales de los </w:t>
      </w:r>
      <w:r w:rsidR="00396DBD">
        <w:rPr>
          <w:rFonts w:eastAsia="Times New Roman" w:cs="Times New Roman"/>
          <w:szCs w:val="24"/>
          <w:lang w:val="es-419"/>
        </w:rPr>
        <w:t>P</w:t>
      </w:r>
      <w:r w:rsidRPr="00795F01">
        <w:rPr>
          <w:rFonts w:eastAsia="Times New Roman" w:cs="Times New Roman"/>
          <w:szCs w:val="24"/>
          <w:lang w:val="es-419"/>
        </w:rPr>
        <w:t xml:space="preserve">ueblos </w:t>
      </w:r>
      <w:r w:rsidR="00396DBD">
        <w:rPr>
          <w:rFonts w:eastAsia="Times New Roman" w:cs="Times New Roman"/>
          <w:szCs w:val="24"/>
          <w:lang w:val="es-419"/>
        </w:rPr>
        <w:t>I</w:t>
      </w:r>
      <w:r w:rsidRPr="00795F01">
        <w:rPr>
          <w:rFonts w:eastAsia="Times New Roman" w:cs="Times New Roman"/>
          <w:szCs w:val="24"/>
          <w:lang w:val="es-419"/>
        </w:rPr>
        <w:t xml:space="preserve">ndígenas, mientras que los gobiernos se han centrado en las medidas contra la pandemia y han dedicado menos atención o han tomado menos medidas para proteger las tierras y los recursos naturales. </w:t>
      </w:r>
    </w:p>
    <w:p w14:paraId="0FE4B558" w14:textId="4C77D959"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L</w:t>
      </w:r>
      <w:r w:rsidR="00396DBD">
        <w:rPr>
          <w:rFonts w:eastAsia="Times New Roman" w:cs="Times New Roman"/>
          <w:szCs w:val="24"/>
          <w:lang w:val="es-419"/>
        </w:rPr>
        <w:t>o</w:t>
      </w:r>
      <w:r w:rsidRPr="00795F01">
        <w:rPr>
          <w:rFonts w:eastAsia="Times New Roman" w:cs="Times New Roman"/>
          <w:szCs w:val="24"/>
          <w:lang w:val="es-419"/>
        </w:rPr>
        <w:t xml:space="preserve">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corren un mayor riesgo de ser criminalizadas y desalojadas de sus tierras debido a los retrocesos normativos en la determinación del impacto ambiental de los proyectos de desarrollo. En Bangladesh, se ha denunciado un aumento de la vigilancia militar y del acoso a los </w:t>
      </w:r>
      <w:r w:rsidR="00ED2FDE">
        <w:rPr>
          <w:rFonts w:eastAsia="Times New Roman" w:cs="Times New Roman"/>
          <w:szCs w:val="24"/>
          <w:lang w:val="es-419"/>
        </w:rPr>
        <w:t xml:space="preserve">Pueblos Indígenas </w:t>
      </w:r>
      <w:r w:rsidRPr="00795F01">
        <w:rPr>
          <w:rFonts w:eastAsia="Times New Roman" w:cs="Times New Roman"/>
          <w:szCs w:val="24"/>
          <w:lang w:val="es-419"/>
        </w:rPr>
        <w:t>en Chittagong Hill Tracts.</w:t>
      </w:r>
      <w:bookmarkStart w:id="7" w:name="_Hlk98772144"/>
      <w:r w:rsidR="00DF0B26" w:rsidRPr="00795F01">
        <w:rPr>
          <w:rStyle w:val="FootnoteReference"/>
          <w:rFonts w:eastAsia="Times New Roman" w:cs="Times New Roman"/>
          <w:sz w:val="24"/>
          <w:szCs w:val="24"/>
          <w:lang w:val="es-419"/>
        </w:rPr>
        <w:footnoteReference w:id="8"/>
      </w:r>
      <w:r w:rsidRPr="00795F01">
        <w:rPr>
          <w:rFonts w:eastAsia="Times New Roman" w:cs="Times New Roman"/>
          <w:szCs w:val="24"/>
          <w:lang w:val="es-419"/>
        </w:rPr>
        <w:t xml:space="preserve"> </w:t>
      </w:r>
      <w:bookmarkEnd w:id="7"/>
      <w:r w:rsidRPr="00795F01">
        <w:rPr>
          <w:rFonts w:eastAsia="Times New Roman" w:cs="Times New Roman"/>
          <w:szCs w:val="24"/>
          <w:lang w:val="es-419"/>
        </w:rPr>
        <w:t xml:space="preserve">Los miembros de la </w:t>
      </w:r>
      <w:r w:rsidR="009342D7" w:rsidRPr="00795F01">
        <w:rPr>
          <w:rFonts w:eastAsia="Times New Roman" w:cs="Times New Roman"/>
          <w:szCs w:val="24"/>
          <w:lang w:val="es-419"/>
        </w:rPr>
        <w:t>comunidad están</w:t>
      </w:r>
      <w:r w:rsidRPr="00795F01">
        <w:rPr>
          <w:rFonts w:eastAsia="Times New Roman" w:cs="Times New Roman"/>
          <w:szCs w:val="24"/>
          <w:lang w:val="es-419"/>
        </w:rPr>
        <w:t xml:space="preserve"> siendo objeto de amenazas de muerte y de arresto por oponerse pacíficamente a un complejo turístico a gran escala iniciado por el ejército en las tierras tradicionales de los </w:t>
      </w:r>
      <w:r w:rsidR="00396DBD">
        <w:rPr>
          <w:rFonts w:eastAsia="Times New Roman" w:cs="Times New Roman"/>
          <w:szCs w:val="24"/>
          <w:lang w:val="es-419"/>
        </w:rPr>
        <w:t>P</w:t>
      </w:r>
      <w:r w:rsidRPr="00795F01">
        <w:rPr>
          <w:rFonts w:eastAsia="Times New Roman" w:cs="Times New Roman"/>
          <w:szCs w:val="24"/>
          <w:lang w:val="es-419"/>
        </w:rPr>
        <w:t xml:space="preserve">ueblos </w:t>
      </w:r>
      <w:r w:rsidR="00396DBD">
        <w:rPr>
          <w:rFonts w:eastAsia="Times New Roman" w:cs="Times New Roman"/>
          <w:szCs w:val="24"/>
          <w:lang w:val="es-419"/>
        </w:rPr>
        <w:t>I</w:t>
      </w:r>
      <w:r w:rsidR="009342D7" w:rsidRPr="00795F01">
        <w:rPr>
          <w:rFonts w:eastAsia="Times New Roman" w:cs="Times New Roman"/>
          <w:szCs w:val="24"/>
          <w:lang w:val="es-419"/>
        </w:rPr>
        <w:t>ndígenas. En</w:t>
      </w:r>
      <w:r w:rsidRPr="00795F01">
        <w:rPr>
          <w:rFonts w:eastAsia="Times New Roman" w:cs="Times New Roman"/>
          <w:szCs w:val="24"/>
          <w:lang w:val="es-419"/>
        </w:rPr>
        <w:t xml:space="preserve"> México, la construcción del gran proyecto ferroviario Tren Maya ha sido asignada al Ejército y los defensores de los derechos territoriales indígenas han sido intimidados y amenazados.</w:t>
      </w:r>
      <w:r w:rsidR="00457058" w:rsidRPr="00795F01">
        <w:rPr>
          <w:rStyle w:val="FootnoteReference"/>
          <w:rFonts w:eastAsia="Times New Roman" w:cs="Times New Roman"/>
          <w:sz w:val="24"/>
          <w:szCs w:val="24"/>
          <w:lang w:val="es-419"/>
        </w:rPr>
        <w:t xml:space="preserve"> </w:t>
      </w:r>
      <w:bookmarkStart w:id="8" w:name="_Hlk98772168"/>
      <w:r w:rsidR="00457058" w:rsidRPr="00795F01">
        <w:rPr>
          <w:rStyle w:val="FootnoteReference"/>
          <w:rFonts w:eastAsia="Times New Roman" w:cs="Times New Roman"/>
          <w:sz w:val="24"/>
          <w:szCs w:val="24"/>
          <w:lang w:val="es-419"/>
        </w:rPr>
        <w:footnoteReference w:id="9"/>
      </w:r>
      <w:bookmarkEnd w:id="8"/>
      <w:r w:rsidR="009342D7" w:rsidRPr="00795F01">
        <w:rPr>
          <w:rFonts w:eastAsia="Times New Roman" w:cs="Times New Roman"/>
          <w:szCs w:val="24"/>
          <w:lang w:val="es-419"/>
        </w:rPr>
        <w:t xml:space="preserve"> </w:t>
      </w:r>
      <w:r w:rsidRPr="00795F01">
        <w:rPr>
          <w:rFonts w:eastAsia="Times New Roman" w:cs="Times New Roman"/>
          <w:szCs w:val="24"/>
          <w:lang w:val="es-419"/>
        </w:rPr>
        <w:t xml:space="preserve">En Kenia, los </w:t>
      </w:r>
      <w:r w:rsidR="00D74329" w:rsidRPr="00795F01">
        <w:rPr>
          <w:rFonts w:eastAsia="Times New Roman" w:cs="Times New Roman"/>
          <w:szCs w:val="24"/>
          <w:lang w:val="es-419"/>
        </w:rPr>
        <w:t>M</w:t>
      </w:r>
      <w:r w:rsidRPr="00795F01">
        <w:rPr>
          <w:rFonts w:eastAsia="Times New Roman" w:cs="Times New Roman"/>
          <w:szCs w:val="24"/>
          <w:lang w:val="es-419"/>
        </w:rPr>
        <w:t xml:space="preserve">aasai, los </w:t>
      </w:r>
      <w:r w:rsidR="00D74329" w:rsidRPr="00795F01">
        <w:rPr>
          <w:rFonts w:eastAsia="Times New Roman" w:cs="Times New Roman"/>
          <w:szCs w:val="24"/>
          <w:lang w:val="es-419"/>
        </w:rPr>
        <w:t>O</w:t>
      </w:r>
      <w:r w:rsidRPr="00795F01">
        <w:rPr>
          <w:rFonts w:eastAsia="Times New Roman" w:cs="Times New Roman"/>
          <w:szCs w:val="24"/>
          <w:lang w:val="es-419"/>
        </w:rPr>
        <w:t xml:space="preserve">giek y los </w:t>
      </w:r>
      <w:r w:rsidR="00D74329" w:rsidRPr="00795F01">
        <w:rPr>
          <w:rFonts w:eastAsia="Times New Roman" w:cs="Times New Roman"/>
          <w:szCs w:val="24"/>
          <w:lang w:val="es-419"/>
        </w:rPr>
        <w:t>S</w:t>
      </w:r>
      <w:r w:rsidRPr="00795F01">
        <w:rPr>
          <w:rFonts w:eastAsia="Times New Roman" w:cs="Times New Roman"/>
          <w:szCs w:val="24"/>
          <w:lang w:val="es-419"/>
        </w:rPr>
        <w:t>engwer se enfrentan a amenazas, desalojos y criminalización por defender sus tierras y recursos.</w:t>
      </w:r>
      <w:bookmarkStart w:id="9" w:name="_Hlk98772179"/>
      <w:r w:rsidR="00457058" w:rsidRPr="00795F01">
        <w:rPr>
          <w:rStyle w:val="FootnoteReference"/>
          <w:rFonts w:eastAsia="Times New Roman" w:cs="Times New Roman"/>
          <w:sz w:val="24"/>
          <w:szCs w:val="24"/>
          <w:lang w:val="es-419"/>
        </w:rPr>
        <w:footnoteReference w:id="10"/>
      </w:r>
      <w:bookmarkEnd w:id="9"/>
    </w:p>
    <w:p w14:paraId="47137569" w14:textId="471ACD2D" w:rsidR="009A60A7"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Durante mi experiencia como Relator Especial pude comprobar que </w:t>
      </w:r>
      <w:r w:rsidR="00867BD9" w:rsidRPr="00795F01">
        <w:rPr>
          <w:rFonts w:eastAsia="Times New Roman" w:cs="Times New Roman"/>
          <w:szCs w:val="24"/>
          <w:lang w:val="es-419"/>
        </w:rPr>
        <w:t>mujeres indígenas como defensoras</w:t>
      </w:r>
      <w:r w:rsidRPr="00795F01">
        <w:rPr>
          <w:rFonts w:eastAsia="Times New Roman" w:cs="Times New Roman"/>
          <w:szCs w:val="24"/>
          <w:lang w:val="es-419"/>
        </w:rPr>
        <w:t xml:space="preserve"> de los derechos humanos sufren efectos relacionados con el género.  A menudo son objeto de discriminación, amenazas físicas y psicológicas y violencia. En su informe, mi predecesora muestra que, aunque la mayoría de los indígenas acusados son hombres, las mujeres son las más afectadas por la ausencia de los hombres, ya que tienen que asumir por sí mismas todas </w:t>
      </w:r>
      <w:r w:rsidRPr="00795F01">
        <w:rPr>
          <w:rFonts w:eastAsia="Times New Roman" w:cs="Times New Roman"/>
          <w:szCs w:val="24"/>
          <w:lang w:val="es-419"/>
        </w:rPr>
        <w:lastRenderedPageBreak/>
        <w:t xml:space="preserve">las funciones de obtención de recursos para mantener a la familia, incluyendo la alimentación y los medios para enviar a sus hijos a la escuela.  </w:t>
      </w:r>
    </w:p>
    <w:p w14:paraId="1CCC8D9D" w14:textId="4352D72A" w:rsidR="005A5975" w:rsidRPr="00795F01" w:rsidRDefault="009A60A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Es primordial que los Estados adopten medidas de protección que sean colectiva y culturalmente apropiadas para 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y en consulta con las comunidades afectadas. Asimismo, los Estados deben abordar las causas profundas de la violencia los defensores de los derechos humanos de los indígenas. Los Estados deben poner fin a la impunidad de los delitos cometidos contra los defensores de los derechos humanos de los indígenas, y deben respetar y proteger los derechos colectivos indígenas a las tierras, los territorios y los recursos, así como los derechos al consentimiento libre, previo e informado antes de desarrollar proyectos que puedan afectar a sus derechos fundamentales.  </w:t>
      </w:r>
      <w:r w:rsidR="005A5975" w:rsidRPr="00795F01">
        <w:rPr>
          <w:rFonts w:eastAsia="Times New Roman" w:cs="Times New Roman"/>
          <w:szCs w:val="24"/>
          <w:lang w:val="es-419"/>
        </w:rPr>
        <w:t> </w:t>
      </w:r>
    </w:p>
    <w:p w14:paraId="5EF7AAA4" w14:textId="36CA2AEF" w:rsidR="00DB1CDF" w:rsidRPr="00795F01" w:rsidRDefault="00867BD9" w:rsidP="00795F01">
      <w:pPr>
        <w:spacing w:line="276" w:lineRule="auto"/>
        <w:jc w:val="both"/>
        <w:rPr>
          <w:rFonts w:cs="Times New Roman"/>
          <w:b/>
          <w:bCs/>
          <w:szCs w:val="24"/>
          <w:lang w:val="es-419"/>
        </w:rPr>
      </w:pPr>
      <w:r w:rsidRPr="00795F01">
        <w:rPr>
          <w:rFonts w:cs="Times New Roman"/>
          <w:b/>
          <w:bCs/>
          <w:szCs w:val="24"/>
          <w:lang w:val="es-419"/>
        </w:rPr>
        <w:t xml:space="preserve">Un tema muy impórtate para este </w:t>
      </w:r>
      <w:r w:rsidR="00DC0058" w:rsidRPr="00795F01">
        <w:rPr>
          <w:rFonts w:cs="Times New Roman"/>
          <w:b/>
          <w:bCs/>
          <w:szCs w:val="24"/>
          <w:lang w:val="es-419"/>
        </w:rPr>
        <w:t xml:space="preserve">mandato son las violaciones de los </w:t>
      </w:r>
      <w:r w:rsidR="00DC0058" w:rsidRPr="00795F01">
        <w:rPr>
          <w:rFonts w:eastAsia="Times New Roman" w:cs="Times New Roman"/>
          <w:b/>
          <w:bCs/>
          <w:szCs w:val="24"/>
          <w:lang w:val="es-419"/>
        </w:rPr>
        <w:t xml:space="preserve">derechos de los </w:t>
      </w:r>
      <w:r w:rsidR="00ED2FDE">
        <w:rPr>
          <w:rFonts w:eastAsia="Times New Roman" w:cs="Times New Roman"/>
          <w:b/>
          <w:bCs/>
          <w:szCs w:val="24"/>
          <w:lang w:val="es-419"/>
        </w:rPr>
        <w:t xml:space="preserve">Pueblos Indígenas </w:t>
      </w:r>
      <w:r w:rsidR="00DC0058" w:rsidRPr="00795F01">
        <w:rPr>
          <w:rFonts w:cs="Times New Roman"/>
          <w:b/>
          <w:bCs/>
          <w:szCs w:val="24"/>
          <w:lang w:val="es-419"/>
        </w:rPr>
        <w:t>y el desarrollo de</w:t>
      </w:r>
      <w:r w:rsidR="007650EC" w:rsidRPr="00795F01">
        <w:rPr>
          <w:rFonts w:cs="Times New Roman"/>
          <w:b/>
          <w:bCs/>
          <w:szCs w:val="24"/>
          <w:lang w:val="es-419"/>
        </w:rPr>
        <w:t xml:space="preserve"> proyectos medioambientales y d</w:t>
      </w:r>
      <w:r w:rsidR="00D67492" w:rsidRPr="00795F01">
        <w:rPr>
          <w:rFonts w:cs="Times New Roman"/>
          <w:b/>
          <w:bCs/>
          <w:szCs w:val="24"/>
          <w:lang w:val="es-419"/>
        </w:rPr>
        <w:t xml:space="preserve">e </w:t>
      </w:r>
      <w:r w:rsidR="007650EC" w:rsidRPr="00795F01">
        <w:rPr>
          <w:rFonts w:cs="Times New Roman"/>
          <w:b/>
          <w:bCs/>
          <w:szCs w:val="24"/>
          <w:lang w:val="es-419"/>
        </w:rPr>
        <w:t>conservación</w:t>
      </w:r>
      <w:r w:rsidR="00D67492" w:rsidRPr="00795F01">
        <w:rPr>
          <w:rFonts w:cs="Times New Roman"/>
          <w:b/>
          <w:bCs/>
          <w:szCs w:val="24"/>
          <w:lang w:val="es-419"/>
        </w:rPr>
        <w:t xml:space="preserve"> y </w:t>
      </w:r>
      <w:r w:rsidR="00D67492" w:rsidRPr="00795F01">
        <w:rPr>
          <w:rFonts w:eastAsia="Times New Roman" w:cs="Times New Roman"/>
          <w:b/>
          <w:bCs/>
          <w:szCs w:val="24"/>
          <w:lang w:val="es-ES"/>
        </w:rPr>
        <w:t xml:space="preserve">los efectos adversos del cambio climático para los </w:t>
      </w:r>
      <w:r w:rsidR="00ED2FDE">
        <w:rPr>
          <w:rFonts w:eastAsia="Times New Roman" w:cs="Times New Roman"/>
          <w:b/>
          <w:bCs/>
          <w:szCs w:val="24"/>
          <w:lang w:val="es-ES"/>
        </w:rPr>
        <w:t>P</w:t>
      </w:r>
      <w:r w:rsidR="00D67492" w:rsidRPr="00795F01">
        <w:rPr>
          <w:rFonts w:eastAsia="Times New Roman" w:cs="Times New Roman"/>
          <w:b/>
          <w:bCs/>
          <w:szCs w:val="24"/>
          <w:lang w:val="es-ES"/>
        </w:rPr>
        <w:t xml:space="preserve">ueblos </w:t>
      </w:r>
      <w:r w:rsidR="00ED2FDE">
        <w:rPr>
          <w:rFonts w:eastAsia="Times New Roman" w:cs="Times New Roman"/>
          <w:b/>
          <w:bCs/>
          <w:szCs w:val="24"/>
          <w:lang w:val="es-ES"/>
        </w:rPr>
        <w:t>I</w:t>
      </w:r>
      <w:r w:rsidR="00D67492" w:rsidRPr="00795F01">
        <w:rPr>
          <w:rFonts w:eastAsia="Times New Roman" w:cs="Times New Roman"/>
          <w:b/>
          <w:bCs/>
          <w:szCs w:val="24"/>
          <w:lang w:val="es-ES"/>
        </w:rPr>
        <w:t>ndígenas.</w:t>
      </w:r>
    </w:p>
    <w:p w14:paraId="1A09DC8E" w14:textId="6E4B8FDA" w:rsidR="00D67492" w:rsidRPr="00795F01" w:rsidRDefault="00D67492" w:rsidP="00DB6AAE">
      <w:pPr>
        <w:spacing w:line="276" w:lineRule="auto"/>
        <w:jc w:val="both"/>
        <w:rPr>
          <w:rFonts w:eastAsia="Times New Roman" w:cs="Times New Roman"/>
          <w:szCs w:val="24"/>
          <w:lang w:val="es-419"/>
        </w:rPr>
      </w:pPr>
      <w:r w:rsidRPr="00795F01">
        <w:rPr>
          <w:rFonts w:cs="Times New Roman"/>
          <w:szCs w:val="24"/>
          <w:lang w:val="es-419"/>
        </w:rPr>
        <w:t xml:space="preserve"> A</w:t>
      </w:r>
      <w:r w:rsidRPr="00795F01">
        <w:rPr>
          <w:rFonts w:eastAsia="Times New Roman" w:cs="Times New Roman"/>
          <w:szCs w:val="24"/>
          <w:lang w:val="es-ES"/>
        </w:rPr>
        <w:t xml:space="preserve"> nivel mundial, los efectos adversos del cambio climático, como los incendios forestales, la deforestación, la sequía, la subida del nivel del mar, la degradación de los arrecifes de coral y otros desastres naturales, están exacerbando la migración y la urbanización de los </w:t>
      </w:r>
      <w:r w:rsidR="00C7754B">
        <w:rPr>
          <w:rFonts w:eastAsia="Times New Roman" w:cs="Times New Roman"/>
          <w:szCs w:val="24"/>
          <w:lang w:val="es-ES"/>
        </w:rPr>
        <w:t>P</w:t>
      </w:r>
      <w:r w:rsidRPr="00795F01">
        <w:rPr>
          <w:rFonts w:eastAsia="Times New Roman" w:cs="Times New Roman"/>
          <w:szCs w:val="24"/>
          <w:lang w:val="es-ES"/>
        </w:rPr>
        <w:t xml:space="preserve">ueblos </w:t>
      </w:r>
      <w:r w:rsidR="00C7754B">
        <w:rPr>
          <w:rFonts w:eastAsia="Times New Roman" w:cs="Times New Roman"/>
          <w:szCs w:val="24"/>
          <w:lang w:val="es-ES"/>
        </w:rPr>
        <w:t>I</w:t>
      </w:r>
      <w:r w:rsidRPr="00795F01">
        <w:rPr>
          <w:rFonts w:eastAsia="Times New Roman" w:cs="Times New Roman"/>
          <w:szCs w:val="24"/>
          <w:lang w:val="es-ES"/>
        </w:rPr>
        <w:t xml:space="preserve">ndígenas. Según ONU Hábitat, los </w:t>
      </w:r>
      <w:r w:rsidR="00ED2FDE">
        <w:rPr>
          <w:rFonts w:eastAsia="Times New Roman" w:cs="Times New Roman"/>
          <w:szCs w:val="24"/>
          <w:lang w:val="es-ES"/>
        </w:rPr>
        <w:t xml:space="preserve">Pueblos Indígenas </w:t>
      </w:r>
      <w:r w:rsidRPr="00795F01">
        <w:rPr>
          <w:rFonts w:eastAsia="Times New Roman" w:cs="Times New Roman"/>
          <w:szCs w:val="24"/>
          <w:lang w:val="es-ES"/>
        </w:rPr>
        <w:t>que se ven obligados a emigrar como consecuencia del cambio climático suelen acabar ocupando viviendas precarias en las zonas urbanas más pobres y expuestas a los desastres naturales y a la contaminación ambiental.</w:t>
      </w:r>
      <w:r w:rsidRPr="00795F01">
        <w:rPr>
          <w:rFonts w:eastAsia="Times New Roman" w:cs="Times New Roman"/>
          <w:szCs w:val="24"/>
          <w:lang w:val="es-419"/>
        </w:rPr>
        <w:t> </w:t>
      </w:r>
      <w:r w:rsidRPr="00795F01">
        <w:rPr>
          <w:rFonts w:eastAsia="Times New Roman" w:cs="Times New Roman"/>
          <w:szCs w:val="24"/>
          <w:lang w:val="es-ES"/>
        </w:rPr>
        <w:t xml:space="preserve">En África subsahariana, la sequía provoca la migración de los </w:t>
      </w:r>
      <w:r w:rsidR="00ED2FDE">
        <w:rPr>
          <w:rFonts w:eastAsia="Times New Roman" w:cs="Times New Roman"/>
          <w:szCs w:val="24"/>
          <w:lang w:val="es-ES"/>
        </w:rPr>
        <w:t xml:space="preserve">Pueblos Indígenas </w:t>
      </w:r>
      <w:r w:rsidRPr="00795F01">
        <w:rPr>
          <w:rFonts w:eastAsia="Times New Roman" w:cs="Times New Roman"/>
          <w:szCs w:val="24"/>
          <w:lang w:val="es-ES"/>
        </w:rPr>
        <w:t>nómadas. Las sequías inducidas por el cambio climático están obligando a los pastores tuareg a abandonar las prácticas tradicionales de ganadería y trasladarse a las ciudades.</w:t>
      </w:r>
      <w:r w:rsidRPr="00795F01">
        <w:rPr>
          <w:rFonts w:eastAsia="Times New Roman" w:cs="Times New Roman"/>
          <w:szCs w:val="24"/>
          <w:lang w:val="es-419"/>
        </w:rPr>
        <w:t> </w:t>
      </w:r>
    </w:p>
    <w:p w14:paraId="51436E24" w14:textId="5EDE335A" w:rsidR="00D1297A" w:rsidRPr="00795F01" w:rsidRDefault="00457058"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También estoy</w:t>
      </w:r>
      <w:r w:rsidR="009A60A7" w:rsidRPr="00795F01">
        <w:rPr>
          <w:rFonts w:eastAsia="Times New Roman" w:cs="Times New Roman"/>
          <w:szCs w:val="24"/>
          <w:lang w:val="es-419"/>
        </w:rPr>
        <w:t xml:space="preserve"> </w:t>
      </w:r>
      <w:r w:rsidR="00DC0058" w:rsidRPr="00795F01">
        <w:rPr>
          <w:rFonts w:eastAsia="Times New Roman" w:cs="Times New Roman"/>
          <w:szCs w:val="24"/>
          <w:lang w:val="es-419"/>
        </w:rPr>
        <w:t>particularmente preocupado</w:t>
      </w:r>
      <w:r w:rsidR="009A60A7" w:rsidRPr="00795F01">
        <w:rPr>
          <w:rFonts w:eastAsia="Times New Roman" w:cs="Times New Roman"/>
          <w:szCs w:val="24"/>
          <w:lang w:val="es-419"/>
        </w:rPr>
        <w:t xml:space="preserve"> </w:t>
      </w:r>
      <w:r w:rsidR="00DC0058" w:rsidRPr="00795F01">
        <w:rPr>
          <w:rFonts w:eastAsia="Times New Roman" w:cs="Times New Roman"/>
          <w:szCs w:val="24"/>
          <w:lang w:val="es-419"/>
        </w:rPr>
        <w:t xml:space="preserve">por un </w:t>
      </w:r>
      <w:r w:rsidR="009A60A7" w:rsidRPr="00795F01">
        <w:rPr>
          <w:rFonts w:eastAsia="Times New Roman" w:cs="Times New Roman"/>
          <w:szCs w:val="24"/>
          <w:lang w:val="es-419"/>
        </w:rPr>
        <w:t>nuevo y ambicioso objetivo de conservació</w:t>
      </w:r>
      <w:r w:rsidR="00DC0058" w:rsidRPr="00795F01">
        <w:rPr>
          <w:rFonts w:eastAsia="Times New Roman" w:cs="Times New Roman"/>
          <w:szCs w:val="24"/>
          <w:lang w:val="es-419"/>
        </w:rPr>
        <w:t>n</w:t>
      </w:r>
      <w:r w:rsidR="009A60A7" w:rsidRPr="00795F01">
        <w:rPr>
          <w:rFonts w:eastAsia="Times New Roman" w:cs="Times New Roman"/>
          <w:szCs w:val="24"/>
          <w:lang w:val="es-419"/>
        </w:rPr>
        <w:t xml:space="preserve"> conocido como la campaña mundial 30 x 30</w:t>
      </w:r>
      <w:r w:rsidR="00DC0058" w:rsidRPr="00795F01">
        <w:rPr>
          <w:rFonts w:eastAsia="Times New Roman" w:cs="Times New Roman"/>
          <w:szCs w:val="24"/>
          <w:lang w:val="es-419"/>
        </w:rPr>
        <w:t xml:space="preserve">. </w:t>
      </w:r>
      <w:r w:rsidR="009A60A7" w:rsidRPr="00795F01">
        <w:rPr>
          <w:rFonts w:eastAsia="Times New Roman" w:cs="Times New Roman"/>
          <w:szCs w:val="24"/>
          <w:lang w:val="es-419"/>
        </w:rPr>
        <w:t xml:space="preserve"> </w:t>
      </w:r>
      <w:r w:rsidR="00844541" w:rsidRPr="00795F01">
        <w:rPr>
          <w:rFonts w:eastAsia="Times New Roman" w:cs="Times New Roman"/>
          <w:szCs w:val="24"/>
          <w:lang w:val="es-419"/>
        </w:rPr>
        <w:t>E</w:t>
      </w:r>
      <w:r w:rsidR="009A60A7" w:rsidRPr="00795F01">
        <w:rPr>
          <w:rFonts w:eastAsia="Times New Roman" w:cs="Times New Roman"/>
          <w:szCs w:val="24"/>
          <w:lang w:val="es-419"/>
        </w:rPr>
        <w:t xml:space="preserve">s un compromiso de los Estados para proteger el 30% de las tierras y aguas para el año 2030 como forma de detener la pérdida de biodiversidad mundial y frenar el cambio climático.  </w:t>
      </w:r>
      <w:r w:rsidR="00D1297A" w:rsidRPr="00795F01">
        <w:rPr>
          <w:rFonts w:eastAsia="Times New Roman" w:cs="Times New Roman"/>
          <w:szCs w:val="24"/>
          <w:lang w:val="es-419"/>
        </w:rPr>
        <w:t xml:space="preserve">Sin embargo, si el plan no se centra en los derechos de los </w:t>
      </w:r>
      <w:r w:rsidR="00C7754B">
        <w:rPr>
          <w:rFonts w:eastAsia="Times New Roman" w:cs="Times New Roman"/>
          <w:szCs w:val="24"/>
          <w:lang w:val="es-419"/>
        </w:rPr>
        <w:t>P</w:t>
      </w:r>
      <w:r w:rsidR="00D1297A" w:rsidRPr="00795F01">
        <w:rPr>
          <w:rFonts w:eastAsia="Times New Roman" w:cs="Times New Roman"/>
          <w:szCs w:val="24"/>
          <w:lang w:val="es-419"/>
        </w:rPr>
        <w:t xml:space="preserve">ueblos </w:t>
      </w:r>
      <w:r w:rsidR="00C7754B">
        <w:rPr>
          <w:rFonts w:eastAsia="Times New Roman" w:cs="Times New Roman"/>
          <w:szCs w:val="24"/>
          <w:lang w:val="es-419"/>
        </w:rPr>
        <w:t>I</w:t>
      </w:r>
      <w:r w:rsidR="00D1297A" w:rsidRPr="00795F01">
        <w:rPr>
          <w:rFonts w:eastAsia="Times New Roman" w:cs="Times New Roman"/>
          <w:szCs w:val="24"/>
          <w:lang w:val="es-419"/>
        </w:rPr>
        <w:t xml:space="preserve">ndígenas, tiene el potencial de crear conflictos, violencia y aumentar las violaciones de los derechos humanos en todo el mundo. La historia nos muestra que cuando los Estados crean áreas protegidas, los </w:t>
      </w:r>
      <w:r w:rsidR="00ED2FDE">
        <w:rPr>
          <w:rFonts w:eastAsia="Times New Roman" w:cs="Times New Roman"/>
          <w:szCs w:val="24"/>
          <w:lang w:val="es-419"/>
        </w:rPr>
        <w:t xml:space="preserve">Pueblos Indígenas </w:t>
      </w:r>
      <w:r w:rsidR="00D1297A" w:rsidRPr="00795F01">
        <w:rPr>
          <w:rFonts w:eastAsia="Times New Roman" w:cs="Times New Roman"/>
          <w:szCs w:val="24"/>
          <w:lang w:val="es-419"/>
        </w:rPr>
        <w:t xml:space="preserve">sufren graves violaciones de los derechos humanos. Las áreas protegidas pueden adoptar diferentes formas en distintos países, como parques nacionales y bosques, sitios del Patrimonio Mundial de la UNESCO </w:t>
      </w:r>
      <w:r w:rsidR="00844541" w:rsidRPr="00795F01">
        <w:rPr>
          <w:rFonts w:eastAsia="Times New Roman" w:cs="Times New Roman"/>
          <w:szCs w:val="24"/>
          <w:lang w:val="es-419"/>
        </w:rPr>
        <w:t>etc.</w:t>
      </w:r>
      <w:r w:rsidR="00D1297A" w:rsidRPr="00795F01">
        <w:rPr>
          <w:rFonts w:eastAsia="Times New Roman" w:cs="Times New Roman"/>
          <w:szCs w:val="24"/>
          <w:lang w:val="es-419"/>
        </w:rPr>
        <w:t xml:space="preserve"> </w:t>
      </w:r>
    </w:p>
    <w:p w14:paraId="030D6BC4" w14:textId="784FBA7A" w:rsidR="00D1297A" w:rsidRPr="00795F01" w:rsidRDefault="00D1297A"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Durante siglos, la idea principal que subyace a las áreas protegidas ha sido que los seres humanos no pueden vivir en ellas ni utilizarlas. Esta conceptualización de las áreas protegidas tiene sus raíces en el enfoque colonial de la conservación, que considera las áreas protegidas como "espacios naturales" que no deben ser utilizados ni ocupados. Este enfoque ha llevado al desalojo violento y al despojo de 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en todo el mundo. Esto ocurrió en muchos países durante </w:t>
      </w:r>
      <w:r w:rsidRPr="00795F01">
        <w:rPr>
          <w:rFonts w:eastAsia="Times New Roman" w:cs="Times New Roman"/>
          <w:szCs w:val="24"/>
          <w:lang w:val="es-419"/>
        </w:rPr>
        <w:lastRenderedPageBreak/>
        <w:t>cientos de años, empezando por el sistema de parques nacionales de Estados Unidos. Este modelo de "conservación de fortaleza" conduce a abusos de los derechos humanos, desplazamientos y formas de violencia militarizadas.</w:t>
      </w:r>
    </w:p>
    <w:p w14:paraId="375C8832" w14:textId="6C043F26" w:rsidR="009342D7" w:rsidRPr="00795F01" w:rsidRDefault="009342D7"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Como ejemplo, en junio de 2021, envié una comunicación al Centro del Patrimonio Mundial de la UNESCO y al Estado de Tailandia en relación con el Complejo Forestal de Kaeng Krachan, el mayor parque nacional de Tailandia.</w:t>
      </w:r>
      <w:bookmarkStart w:id="10" w:name="_Hlk98772293"/>
      <w:r w:rsidR="00457058" w:rsidRPr="00795F01">
        <w:rPr>
          <w:rStyle w:val="FootnoteReference"/>
          <w:rFonts w:eastAsia="Times New Roman" w:cs="Times New Roman"/>
          <w:sz w:val="24"/>
          <w:szCs w:val="24"/>
          <w:lang w:val="es-419"/>
        </w:rPr>
        <w:footnoteReference w:id="11"/>
      </w:r>
      <w:bookmarkEnd w:id="10"/>
      <w:r w:rsidRPr="00795F01">
        <w:rPr>
          <w:rFonts w:eastAsia="Times New Roman" w:cs="Times New Roman"/>
          <w:szCs w:val="24"/>
          <w:lang w:val="es-419"/>
        </w:rPr>
        <w:t xml:space="preserve"> En 2013, el Gobierno solicitó que el parque fuera incluido en la lista de Patrimonio Mundial de la UNESCO sin consultar a los </w:t>
      </w:r>
      <w:r w:rsidR="00ED2FDE">
        <w:rPr>
          <w:rFonts w:eastAsia="Times New Roman" w:cs="Times New Roman"/>
          <w:szCs w:val="24"/>
          <w:lang w:val="es-419"/>
        </w:rPr>
        <w:t xml:space="preserve">Pueblos Indígenas </w:t>
      </w:r>
      <w:r w:rsidR="00DC2257" w:rsidRPr="00795F01">
        <w:rPr>
          <w:rFonts w:eastAsia="Times New Roman" w:cs="Times New Roman"/>
          <w:szCs w:val="24"/>
          <w:lang w:val="es-419"/>
        </w:rPr>
        <w:t>Karen</w:t>
      </w:r>
      <w:r w:rsidRPr="00795F01">
        <w:rPr>
          <w:rFonts w:eastAsia="Times New Roman" w:cs="Times New Roman"/>
          <w:szCs w:val="24"/>
          <w:lang w:val="es-419"/>
        </w:rPr>
        <w:t xml:space="preserve"> que vivían allí. Recibimos numerosos informes de que los </w:t>
      </w:r>
      <w:r w:rsidR="00DC2257" w:rsidRPr="00795F01">
        <w:rPr>
          <w:rFonts w:eastAsia="Times New Roman" w:cs="Times New Roman"/>
          <w:szCs w:val="24"/>
          <w:lang w:val="es-419"/>
        </w:rPr>
        <w:t>Karen</w:t>
      </w:r>
      <w:r w:rsidRPr="00795F01">
        <w:rPr>
          <w:rFonts w:eastAsia="Times New Roman" w:cs="Times New Roman"/>
          <w:szCs w:val="24"/>
          <w:lang w:val="es-419"/>
        </w:rPr>
        <w:t xml:space="preserve"> estaban siendo desalojados por la fuerza de sus comunidades, acosados y arrestados por funcionarios estatales, y que un importante líder </w:t>
      </w:r>
      <w:r w:rsidR="00DC2257" w:rsidRPr="00795F01">
        <w:rPr>
          <w:rFonts w:eastAsia="Times New Roman" w:cs="Times New Roman"/>
          <w:szCs w:val="24"/>
          <w:lang w:val="es-419"/>
        </w:rPr>
        <w:t>Karen</w:t>
      </w:r>
      <w:r w:rsidRPr="00795F01">
        <w:rPr>
          <w:rFonts w:eastAsia="Times New Roman" w:cs="Times New Roman"/>
          <w:szCs w:val="24"/>
          <w:lang w:val="es-419"/>
        </w:rPr>
        <w:t xml:space="preserve"> fue asesinado tras ser detenido por funcionarios del parque nacional. Instamos al Comité del Patrimonio Mundial a que aplazara la candidatura de Tailandia para que el parque fuera incluido en la lista de Patrimonio Mundial Natural debido a estas continuas violaciones de los derechos humanos. Sin embargo, en julio de 2021, la UNESCO aprobó la solicitud. Nuestros informes indican que los miembros del ejército tailandés y los funcionarios armados del parque nacional siguen acosando y deteniendo a</w:t>
      </w:r>
      <w:r w:rsidR="00C7754B">
        <w:rPr>
          <w:rFonts w:eastAsia="Times New Roman" w:cs="Times New Roman"/>
          <w:szCs w:val="24"/>
          <w:lang w:val="es-419"/>
        </w:rPr>
        <w:t xml:space="preserve"> los</w:t>
      </w:r>
      <w:r w:rsidRPr="00795F01">
        <w:rPr>
          <w:rFonts w:eastAsia="Times New Roman" w:cs="Times New Roman"/>
          <w:szCs w:val="24"/>
          <w:lang w:val="es-419"/>
        </w:rPr>
        <w:t xml:space="preserve"> Karen, utilizando los puestos de control y la videovigilancia del parque para controlar sus movimientos, y siguen negando la entrada al parque a los observadores independientes.  </w:t>
      </w:r>
    </w:p>
    <w:p w14:paraId="1E3FA6C3" w14:textId="4FF89697" w:rsidR="00D053DF" w:rsidRPr="00795F01" w:rsidRDefault="00D053DF"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ES"/>
        </w:rPr>
        <w:t>Co</w:t>
      </w:r>
      <w:r w:rsidR="00D74329" w:rsidRPr="00795F01">
        <w:rPr>
          <w:rFonts w:eastAsia="Times New Roman" w:cs="Times New Roman"/>
          <w:szCs w:val="24"/>
          <w:lang w:val="es-ES"/>
        </w:rPr>
        <w:t>m</w:t>
      </w:r>
      <w:r w:rsidRPr="00795F01">
        <w:rPr>
          <w:rFonts w:eastAsia="Times New Roman" w:cs="Times New Roman"/>
          <w:szCs w:val="24"/>
          <w:lang w:val="es-ES"/>
        </w:rPr>
        <w:t xml:space="preserve">o el caso de los Karen en </w:t>
      </w:r>
      <w:r w:rsidR="00D1297A" w:rsidRPr="00795F01">
        <w:rPr>
          <w:rFonts w:eastAsia="Times New Roman" w:cs="Times New Roman"/>
          <w:szCs w:val="24"/>
          <w:lang w:val="es-ES"/>
        </w:rPr>
        <w:t>Tailandia,</w:t>
      </w:r>
      <w:r w:rsidRPr="00795F01">
        <w:rPr>
          <w:rFonts w:eastAsia="Times New Roman" w:cs="Times New Roman"/>
          <w:szCs w:val="24"/>
          <w:lang w:val="es-ES"/>
        </w:rPr>
        <w:t xml:space="preserve"> muchas otras iniciativas relacionadas con el cambio climático </w:t>
      </w:r>
      <w:r w:rsidR="00D1297A" w:rsidRPr="00795F01">
        <w:rPr>
          <w:rFonts w:eastAsia="Times New Roman" w:cs="Times New Roman"/>
          <w:szCs w:val="24"/>
          <w:lang w:val="es-ES"/>
        </w:rPr>
        <w:t xml:space="preserve">y también desarrollo de “economía verde” </w:t>
      </w:r>
      <w:r w:rsidRPr="00795F01">
        <w:rPr>
          <w:rFonts w:eastAsia="Times New Roman" w:cs="Times New Roman"/>
          <w:szCs w:val="24"/>
          <w:lang w:val="es-ES"/>
        </w:rPr>
        <w:t>pueden provocar el desalojo forzoso de los pueblos indígenas, amenazando directamente los medios de vida, los cultivos y el ganado, la vivienda, el acceso a las tierras y los recursos, el empleo y los servicios básicos. En todos los continentes, la creación de parques nacionales y zonas protegidas ha provocado el traslado forzoso, la destrucción de los medios de vida y la detención de muchos indígenas que vivían en esas zonas, obligándolos a abandonar sus actividades tradicionales de subsistencia</w:t>
      </w:r>
      <w:r w:rsidR="00DC2257" w:rsidRPr="00795F01">
        <w:rPr>
          <w:rFonts w:eastAsia="Times New Roman" w:cs="Times New Roman"/>
          <w:szCs w:val="24"/>
          <w:lang w:val="es-ES"/>
        </w:rPr>
        <w:t>.</w:t>
      </w:r>
      <w:r w:rsidRPr="00795F01">
        <w:rPr>
          <w:rFonts w:eastAsia="Times New Roman" w:cs="Times New Roman"/>
          <w:szCs w:val="24"/>
          <w:lang w:val="es-419"/>
        </w:rPr>
        <w:t> </w:t>
      </w:r>
    </w:p>
    <w:p w14:paraId="3F0327E9" w14:textId="68BB6189" w:rsidR="00D1297A" w:rsidRPr="00795F01" w:rsidRDefault="00D053DF" w:rsidP="00795F01">
      <w:pPr>
        <w:spacing w:line="276" w:lineRule="auto"/>
        <w:jc w:val="both"/>
        <w:rPr>
          <w:rFonts w:eastAsia="Times New Roman" w:cs="Times New Roman"/>
          <w:szCs w:val="24"/>
          <w:lang w:val="es-419"/>
        </w:rPr>
      </w:pPr>
      <w:r w:rsidRPr="00795F01">
        <w:rPr>
          <w:rFonts w:eastAsia="Times New Roman" w:cs="Times New Roman"/>
          <w:szCs w:val="24"/>
          <w:lang w:val="es-419"/>
        </w:rPr>
        <w:t xml:space="preserve">Por todos </w:t>
      </w:r>
      <w:r w:rsidR="00DC0058" w:rsidRPr="00795F01">
        <w:rPr>
          <w:rFonts w:eastAsia="Times New Roman" w:cs="Times New Roman"/>
          <w:szCs w:val="24"/>
          <w:lang w:val="es-419"/>
        </w:rPr>
        <w:t>estos</w:t>
      </w:r>
      <w:r w:rsidRPr="00795F01">
        <w:rPr>
          <w:rFonts w:eastAsia="Times New Roman" w:cs="Times New Roman"/>
          <w:szCs w:val="24"/>
          <w:lang w:val="es-419"/>
        </w:rPr>
        <w:t xml:space="preserve"> motivos he </w:t>
      </w:r>
      <w:r w:rsidR="00DC0058" w:rsidRPr="00795F01">
        <w:rPr>
          <w:rFonts w:eastAsia="Times New Roman" w:cs="Times New Roman"/>
          <w:szCs w:val="24"/>
          <w:lang w:val="es-419"/>
        </w:rPr>
        <w:t xml:space="preserve">decidido </w:t>
      </w:r>
      <w:r w:rsidRPr="00795F01">
        <w:rPr>
          <w:rFonts w:eastAsia="Times New Roman" w:cs="Times New Roman"/>
          <w:szCs w:val="24"/>
          <w:lang w:val="es-419"/>
        </w:rPr>
        <w:t xml:space="preserve">de </w:t>
      </w:r>
      <w:r w:rsidR="007B06F5" w:rsidRPr="00795F01">
        <w:rPr>
          <w:rFonts w:eastAsia="Times New Roman" w:cs="Times New Roman"/>
          <w:szCs w:val="24"/>
          <w:lang w:val="es-419"/>
        </w:rPr>
        <w:t xml:space="preserve">dedicare </w:t>
      </w:r>
      <w:bookmarkStart w:id="11" w:name="_Hlk96526009"/>
      <w:r w:rsidR="007B06F5" w:rsidRPr="00795F01">
        <w:rPr>
          <w:rFonts w:eastAsia="Times New Roman" w:cs="Times New Roman"/>
          <w:szCs w:val="24"/>
          <w:lang w:val="es-419"/>
        </w:rPr>
        <w:t>mi</w:t>
      </w:r>
      <w:r w:rsidRPr="00795F01">
        <w:rPr>
          <w:rFonts w:eastAsia="Times New Roman" w:cs="Times New Roman"/>
          <w:szCs w:val="24"/>
          <w:lang w:val="es-419"/>
        </w:rPr>
        <w:t xml:space="preserve"> </w:t>
      </w:r>
      <w:r w:rsidR="00D67492" w:rsidRPr="00795F01">
        <w:rPr>
          <w:rFonts w:eastAsia="Times New Roman" w:cs="Times New Roman"/>
          <w:szCs w:val="24"/>
          <w:lang w:val="es-419"/>
        </w:rPr>
        <w:t>próximo informe</w:t>
      </w:r>
      <w:r w:rsidR="00D1297A" w:rsidRPr="00795F01">
        <w:rPr>
          <w:rFonts w:eastAsia="Times New Roman" w:cs="Times New Roman"/>
          <w:szCs w:val="24"/>
          <w:lang w:val="es-419"/>
        </w:rPr>
        <w:t xml:space="preserve"> anual a la Asamblea General a “las áreas protegidas y los derechos de los </w:t>
      </w:r>
      <w:r w:rsidR="00C56AC5">
        <w:rPr>
          <w:rFonts w:eastAsia="Times New Roman" w:cs="Times New Roman"/>
          <w:szCs w:val="24"/>
          <w:lang w:val="es-419"/>
        </w:rPr>
        <w:t>P</w:t>
      </w:r>
      <w:r w:rsidR="00D1297A" w:rsidRPr="00795F01">
        <w:rPr>
          <w:rFonts w:eastAsia="Times New Roman" w:cs="Times New Roman"/>
          <w:szCs w:val="24"/>
          <w:lang w:val="es-419"/>
        </w:rPr>
        <w:t xml:space="preserve">ueblos </w:t>
      </w:r>
      <w:r w:rsidR="00C56AC5">
        <w:rPr>
          <w:rFonts w:eastAsia="Times New Roman" w:cs="Times New Roman"/>
          <w:szCs w:val="24"/>
          <w:lang w:val="es-419"/>
        </w:rPr>
        <w:t>I</w:t>
      </w:r>
      <w:r w:rsidR="00D1297A" w:rsidRPr="00795F01">
        <w:rPr>
          <w:rFonts w:eastAsia="Times New Roman" w:cs="Times New Roman"/>
          <w:szCs w:val="24"/>
          <w:lang w:val="es-419"/>
        </w:rPr>
        <w:t xml:space="preserve">ndígenas: las obligaciones de los Estados y las organizaciones internacionales.” </w:t>
      </w:r>
    </w:p>
    <w:p w14:paraId="52224511" w14:textId="32CDEE72" w:rsidR="00D1297A" w:rsidRPr="00795F01" w:rsidRDefault="007B06F5" w:rsidP="00795F01">
      <w:pPr>
        <w:spacing w:line="276" w:lineRule="auto"/>
        <w:jc w:val="both"/>
        <w:rPr>
          <w:rFonts w:eastAsia="Times New Roman" w:cs="Times New Roman"/>
          <w:szCs w:val="24"/>
          <w:lang w:val="es-419"/>
        </w:rPr>
      </w:pPr>
      <w:r w:rsidRPr="00795F01">
        <w:rPr>
          <w:rFonts w:eastAsia="Times New Roman" w:cs="Times New Roman"/>
          <w:szCs w:val="24"/>
          <w:lang w:val="es-419"/>
        </w:rPr>
        <w:t>C</w:t>
      </w:r>
      <w:r w:rsidR="00D1297A" w:rsidRPr="00795F01">
        <w:rPr>
          <w:rFonts w:eastAsia="Times New Roman" w:cs="Times New Roman"/>
          <w:szCs w:val="24"/>
          <w:lang w:val="es-419"/>
        </w:rPr>
        <w:t xml:space="preserve">onsidero urgente examinar la cuestión de las zonas protegidas y los derechos de los </w:t>
      </w:r>
      <w:r w:rsidR="00ED2FDE">
        <w:rPr>
          <w:rFonts w:eastAsia="Times New Roman" w:cs="Times New Roman"/>
          <w:szCs w:val="24"/>
          <w:lang w:val="es-419"/>
        </w:rPr>
        <w:t xml:space="preserve">Pueblos Indígenas </w:t>
      </w:r>
      <w:r w:rsidR="00D1297A" w:rsidRPr="00795F01">
        <w:rPr>
          <w:rFonts w:eastAsia="Times New Roman" w:cs="Times New Roman"/>
          <w:szCs w:val="24"/>
          <w:lang w:val="es-419"/>
        </w:rPr>
        <w:t xml:space="preserve">e investigar los acontecimientos recientes centrándose en las obligaciones de los Estados y las organizaciones internacionales de respetar, proteger y promover los derechos y las perspectivas de los </w:t>
      </w:r>
      <w:r w:rsidR="00C56AC5">
        <w:rPr>
          <w:rFonts w:eastAsia="Times New Roman" w:cs="Times New Roman"/>
          <w:szCs w:val="24"/>
          <w:lang w:val="es-419"/>
        </w:rPr>
        <w:t>P</w:t>
      </w:r>
      <w:r w:rsidR="00D1297A" w:rsidRPr="00795F01">
        <w:rPr>
          <w:rFonts w:eastAsia="Times New Roman" w:cs="Times New Roman"/>
          <w:szCs w:val="24"/>
          <w:lang w:val="es-419"/>
        </w:rPr>
        <w:t xml:space="preserve">ueblos </w:t>
      </w:r>
      <w:r w:rsidR="00C56AC5">
        <w:rPr>
          <w:rFonts w:eastAsia="Times New Roman" w:cs="Times New Roman"/>
          <w:szCs w:val="24"/>
          <w:lang w:val="es-419"/>
        </w:rPr>
        <w:t>I</w:t>
      </w:r>
      <w:r w:rsidR="00D1297A" w:rsidRPr="00795F01">
        <w:rPr>
          <w:rFonts w:eastAsia="Times New Roman" w:cs="Times New Roman"/>
          <w:szCs w:val="24"/>
          <w:lang w:val="es-419"/>
        </w:rPr>
        <w:t xml:space="preserve">ndígenas.  </w:t>
      </w:r>
    </w:p>
    <w:p w14:paraId="544FAEF6" w14:textId="0A3579F3" w:rsidR="002E4B7B" w:rsidRPr="00795F01" w:rsidRDefault="009663B5" w:rsidP="00795F01">
      <w:pPr>
        <w:spacing w:line="276" w:lineRule="auto"/>
        <w:jc w:val="both"/>
        <w:rPr>
          <w:rFonts w:eastAsia="Times New Roman" w:cs="Times New Roman"/>
          <w:szCs w:val="24"/>
          <w:shd w:val="clear" w:color="auto" w:fill="FFFFFF"/>
          <w:lang w:val="es-419"/>
        </w:rPr>
      </w:pPr>
      <w:r w:rsidRPr="00795F01">
        <w:rPr>
          <w:rFonts w:eastAsia="Times New Roman" w:cs="Times New Roman"/>
          <w:szCs w:val="24"/>
          <w:shd w:val="clear" w:color="auto" w:fill="FFFFFF"/>
          <w:lang w:val="es-419"/>
        </w:rPr>
        <w:t>También me gustaría aprovechar</w:t>
      </w:r>
      <w:r w:rsidR="00DC0058" w:rsidRPr="00795F01">
        <w:rPr>
          <w:rFonts w:eastAsia="Times New Roman" w:cs="Times New Roman"/>
          <w:szCs w:val="24"/>
          <w:shd w:val="clear" w:color="auto" w:fill="FFFFFF"/>
          <w:lang w:val="es-419"/>
        </w:rPr>
        <w:t xml:space="preserve"> de</w:t>
      </w:r>
      <w:r w:rsidRPr="00795F01">
        <w:rPr>
          <w:rFonts w:eastAsia="Times New Roman" w:cs="Times New Roman"/>
          <w:szCs w:val="24"/>
          <w:shd w:val="clear" w:color="auto" w:fill="FFFFFF"/>
          <w:lang w:val="es-419"/>
        </w:rPr>
        <w:t xml:space="preserve"> esta oportunidad para hablarles de</w:t>
      </w:r>
      <w:r w:rsidR="002E4B7B" w:rsidRPr="00795F01">
        <w:rPr>
          <w:rFonts w:eastAsia="Times New Roman" w:cs="Times New Roman"/>
          <w:szCs w:val="24"/>
          <w:shd w:val="clear" w:color="auto" w:fill="FFFFFF"/>
          <w:lang w:val="es-419"/>
        </w:rPr>
        <w:t xml:space="preserve">l segundo informe temático que </w:t>
      </w:r>
      <w:r w:rsidR="00DC0058" w:rsidRPr="00795F01">
        <w:rPr>
          <w:rFonts w:eastAsia="Times New Roman" w:cs="Times New Roman"/>
          <w:szCs w:val="24"/>
          <w:shd w:val="clear" w:color="auto" w:fill="FFFFFF"/>
          <w:lang w:val="es-419"/>
        </w:rPr>
        <w:t>presentaré</w:t>
      </w:r>
      <w:r w:rsidR="002E4B7B" w:rsidRPr="00795F01">
        <w:rPr>
          <w:rFonts w:eastAsia="Times New Roman" w:cs="Times New Roman"/>
          <w:szCs w:val="24"/>
          <w:shd w:val="clear" w:color="auto" w:fill="FFFFFF"/>
          <w:lang w:val="es-419"/>
        </w:rPr>
        <w:t xml:space="preserve"> al Consejo de Derechos Humanos, en septiembre de 2022. </w:t>
      </w:r>
      <w:r w:rsidR="00D67492" w:rsidRPr="00795F01">
        <w:rPr>
          <w:rFonts w:eastAsia="Times New Roman" w:cs="Times New Roman"/>
          <w:szCs w:val="24"/>
          <w:shd w:val="clear" w:color="auto" w:fill="FFFFFF"/>
          <w:lang w:val="es-419"/>
        </w:rPr>
        <w:t xml:space="preserve"> </w:t>
      </w:r>
      <w:r w:rsidR="002E4B7B" w:rsidRPr="00795F01">
        <w:rPr>
          <w:rFonts w:eastAsia="Times New Roman" w:cs="Times New Roman"/>
          <w:szCs w:val="24"/>
          <w:shd w:val="clear" w:color="auto" w:fill="FFFFFF"/>
          <w:lang w:val="es-419"/>
        </w:rPr>
        <w:t xml:space="preserve">El título del informe es: Las mujeres indígenas y el desarrollo, la aplicación, la preservación y la transmisión de los conocimientos científicos. </w:t>
      </w:r>
    </w:p>
    <w:bookmarkEnd w:id="11"/>
    <w:p w14:paraId="6CA09AAB" w14:textId="4C9871E5" w:rsidR="002E4B7B" w:rsidRPr="00795F01" w:rsidRDefault="002E4B7B" w:rsidP="00795F01">
      <w:pPr>
        <w:spacing w:line="276" w:lineRule="auto"/>
        <w:jc w:val="both"/>
        <w:rPr>
          <w:rFonts w:eastAsia="Times New Roman" w:cs="Times New Roman"/>
          <w:szCs w:val="24"/>
          <w:shd w:val="clear" w:color="auto" w:fill="FFFFFF"/>
          <w:lang w:val="es-419"/>
        </w:rPr>
      </w:pPr>
      <w:r w:rsidRPr="00795F01">
        <w:rPr>
          <w:rFonts w:eastAsia="Times New Roman" w:cs="Times New Roman"/>
          <w:szCs w:val="24"/>
          <w:shd w:val="clear" w:color="auto" w:fill="FFFFFF"/>
          <w:lang w:val="es-419"/>
        </w:rPr>
        <w:lastRenderedPageBreak/>
        <w:t xml:space="preserve">El informe se centrará en el papel de las mujeres indígenas como guardianas del conocimiento científico y técnico en el contexto de la legislación internacional sobre derechos humanos e identificará las amenazas y los retos actuales a los que se enfrentan las mujeres </w:t>
      </w:r>
      <w:r w:rsidR="00DC0058" w:rsidRPr="00795F01">
        <w:rPr>
          <w:rFonts w:eastAsia="Times New Roman" w:cs="Times New Roman"/>
          <w:szCs w:val="24"/>
          <w:shd w:val="clear" w:color="auto" w:fill="FFFFFF"/>
          <w:lang w:val="es-419"/>
        </w:rPr>
        <w:t>indígenas por</w:t>
      </w:r>
      <w:r w:rsidRPr="00795F01">
        <w:rPr>
          <w:rFonts w:eastAsia="Times New Roman" w:cs="Times New Roman"/>
          <w:szCs w:val="24"/>
          <w:shd w:val="clear" w:color="auto" w:fill="FFFFFF"/>
          <w:lang w:val="es-419"/>
        </w:rPr>
        <w:t xml:space="preserve"> ser mujeres e indígenas. El informe proporcionará recomendaciones para garantizar y proteger la capacidad de las mujeres indígenas para desarrollar, aplicar, mantener y transmitir conocimientos y propondrá las mejores prácticas para el apoyo estatal e internacional, así como para las iniciativas dirigidas por mujeres indígenas. </w:t>
      </w:r>
    </w:p>
    <w:p w14:paraId="67D8BE7A" w14:textId="77777777" w:rsidR="007B06F5" w:rsidRPr="00795F01" w:rsidRDefault="002E4B7B" w:rsidP="00795F01">
      <w:pPr>
        <w:spacing w:line="276" w:lineRule="auto"/>
        <w:jc w:val="both"/>
        <w:rPr>
          <w:rFonts w:eastAsia="Times New Roman" w:cs="Times New Roman"/>
          <w:szCs w:val="24"/>
          <w:shd w:val="clear" w:color="auto" w:fill="FFFFFF"/>
          <w:lang w:val="es-419"/>
        </w:rPr>
      </w:pPr>
      <w:r w:rsidRPr="00795F01">
        <w:rPr>
          <w:rFonts w:eastAsia="Times New Roman" w:cs="Times New Roman"/>
          <w:szCs w:val="24"/>
          <w:shd w:val="clear" w:color="auto" w:fill="FFFFFF"/>
          <w:lang w:val="es-419"/>
        </w:rPr>
        <w:t xml:space="preserve">Las mujeres indígenas desempeñan un papel vital como poseedoras de conocimientos científicos y técnicos relacionados con las medicinas y los alimentos, la conservación y la preservación de la lengua, la cultura y las historias generacionales. Sus conocimientos son fundamentales para crear soluciones a los conflictos a través de la justicia indígena; para abordar el cambio climático y la preservación y protección de la biodiversidad; para mantener la identidad y los conocimientos indígenas; para lograr el desarrollo sostenible; y para crear resiliencia frente a las pandemias y otros fenómenos extremos. </w:t>
      </w:r>
    </w:p>
    <w:p w14:paraId="685A8489" w14:textId="755F65FE" w:rsidR="002E4B7B" w:rsidRPr="00795F01" w:rsidRDefault="002E4B7B" w:rsidP="00795F01">
      <w:pPr>
        <w:spacing w:line="276" w:lineRule="auto"/>
        <w:jc w:val="both"/>
        <w:rPr>
          <w:rFonts w:eastAsia="Times New Roman" w:cs="Times New Roman"/>
          <w:szCs w:val="24"/>
          <w:shd w:val="clear" w:color="auto" w:fill="FFFFFF"/>
          <w:lang w:val="es-419"/>
        </w:rPr>
      </w:pPr>
      <w:r w:rsidRPr="00795F01">
        <w:rPr>
          <w:rFonts w:eastAsia="Times New Roman" w:cs="Times New Roman"/>
          <w:szCs w:val="24"/>
          <w:shd w:val="clear" w:color="auto" w:fill="FFFFFF"/>
          <w:lang w:val="es-419"/>
        </w:rPr>
        <w:t xml:space="preserve">La terminología "conocimientos científicos y técnicos" se utiliza en lugar de la más común "conocimientos tradicionales" para subrayar que los conocimientos indígenas son contemporáneos y dinámicos, no estáticos y fijos en el tiempo. Además, subraya que el conocimiento indígena es un conjunto sofisticado de entendimientos que no tiene menos valor que otros tipos de conocimiento y que a menudo constituye la base de la ciencia "occidental". </w:t>
      </w:r>
    </w:p>
    <w:p w14:paraId="54B60E68" w14:textId="66E3DBE8" w:rsidR="002E4B7B" w:rsidRPr="00795F01" w:rsidRDefault="002E4B7B" w:rsidP="00795F01">
      <w:pPr>
        <w:spacing w:line="276" w:lineRule="auto"/>
        <w:jc w:val="both"/>
        <w:rPr>
          <w:rFonts w:eastAsia="Times New Roman" w:cs="Times New Roman"/>
          <w:szCs w:val="24"/>
          <w:shd w:val="clear" w:color="auto" w:fill="FFFFFF"/>
          <w:lang w:val="es-419"/>
        </w:rPr>
      </w:pPr>
      <w:r w:rsidRPr="00795F01">
        <w:rPr>
          <w:rFonts w:eastAsia="Times New Roman" w:cs="Times New Roman"/>
          <w:szCs w:val="24"/>
          <w:shd w:val="clear" w:color="auto" w:fill="FFFFFF"/>
          <w:lang w:val="es-419"/>
        </w:rPr>
        <w:t xml:space="preserve">En ausencia de marcos jurídicos culturalmente apropiados que se ajusten a las normas internacionales de derechos humanos, los conocimientos de las mujeres indígenas pueden ser explotados o mal utilizados por intereses externos, como las industrias del turismo, la farmacéutica y la moda. También muchas veces </w:t>
      </w:r>
      <w:r w:rsidR="007B06F5" w:rsidRPr="00795F01">
        <w:rPr>
          <w:rFonts w:eastAsia="Times New Roman" w:cs="Times New Roman"/>
          <w:szCs w:val="24"/>
          <w:shd w:val="clear" w:color="auto" w:fill="FFFFFF"/>
          <w:lang w:val="es-419"/>
        </w:rPr>
        <w:t>l</w:t>
      </w:r>
      <w:r w:rsidRPr="00795F01">
        <w:rPr>
          <w:rFonts w:eastAsia="Times New Roman" w:cs="Times New Roman"/>
          <w:szCs w:val="24"/>
          <w:shd w:val="clear" w:color="auto" w:fill="FFFFFF"/>
          <w:lang w:val="es-419"/>
        </w:rPr>
        <w:t xml:space="preserve">as mujeres indígenas suelen quedar excluidas de los procesos de toma de decisiones, ya que las instituciones internacionales y nacionales pasan por alto sus aportaciones. </w:t>
      </w:r>
    </w:p>
    <w:p w14:paraId="06F4F31A" w14:textId="22EA1FD3" w:rsidR="00DC0058" w:rsidRPr="00795F01" w:rsidRDefault="00DC0058" w:rsidP="00795F01">
      <w:pPr>
        <w:spacing w:line="276" w:lineRule="auto"/>
        <w:jc w:val="both"/>
        <w:rPr>
          <w:rFonts w:eastAsia="Times New Roman" w:cs="Times New Roman"/>
          <w:b/>
          <w:bCs/>
          <w:szCs w:val="24"/>
          <w:shd w:val="clear" w:color="auto" w:fill="FFFFFF"/>
          <w:lang w:val="es-419"/>
        </w:rPr>
      </w:pPr>
      <w:r w:rsidRPr="00795F01">
        <w:rPr>
          <w:rFonts w:eastAsia="Times New Roman" w:cs="Times New Roman"/>
          <w:b/>
          <w:bCs/>
          <w:szCs w:val="24"/>
          <w:shd w:val="clear" w:color="auto" w:fill="FFFFFF"/>
          <w:lang w:val="es-419"/>
        </w:rPr>
        <w:t xml:space="preserve">Regresando a las violaciones de los derechos humanos colectivos de los </w:t>
      </w:r>
      <w:r w:rsidR="00C56AC5">
        <w:rPr>
          <w:rFonts w:eastAsia="Times New Roman" w:cs="Times New Roman"/>
          <w:b/>
          <w:bCs/>
          <w:szCs w:val="24"/>
          <w:shd w:val="clear" w:color="auto" w:fill="FFFFFF"/>
          <w:lang w:val="es-419"/>
        </w:rPr>
        <w:t>P</w:t>
      </w:r>
      <w:r w:rsidRPr="00795F01">
        <w:rPr>
          <w:rFonts w:eastAsia="Times New Roman" w:cs="Times New Roman"/>
          <w:b/>
          <w:bCs/>
          <w:szCs w:val="24"/>
          <w:shd w:val="clear" w:color="auto" w:fill="FFFFFF"/>
          <w:lang w:val="es-419"/>
        </w:rPr>
        <w:t xml:space="preserve">ueblos </w:t>
      </w:r>
      <w:r w:rsidR="00C56AC5">
        <w:rPr>
          <w:rFonts w:eastAsia="Times New Roman" w:cs="Times New Roman"/>
          <w:b/>
          <w:bCs/>
          <w:szCs w:val="24"/>
          <w:shd w:val="clear" w:color="auto" w:fill="FFFFFF"/>
          <w:lang w:val="es-419"/>
        </w:rPr>
        <w:t>I</w:t>
      </w:r>
      <w:r w:rsidRPr="00795F01">
        <w:rPr>
          <w:rFonts w:eastAsia="Times New Roman" w:cs="Times New Roman"/>
          <w:b/>
          <w:bCs/>
          <w:szCs w:val="24"/>
          <w:shd w:val="clear" w:color="auto" w:fill="FFFFFF"/>
          <w:lang w:val="es-419"/>
        </w:rPr>
        <w:t>ndígenas, me gustaría mencionar la violación del derecho a</w:t>
      </w:r>
      <w:r w:rsidR="007B06F5" w:rsidRPr="00795F01">
        <w:rPr>
          <w:rFonts w:eastAsia="Times New Roman" w:cs="Times New Roman"/>
          <w:b/>
          <w:bCs/>
          <w:szCs w:val="24"/>
          <w:shd w:val="clear" w:color="auto" w:fill="FFFFFF"/>
          <w:lang w:val="es-419"/>
        </w:rPr>
        <w:t xml:space="preserve"> </w:t>
      </w:r>
      <w:r w:rsidR="00FB3C31" w:rsidRPr="00795F01">
        <w:rPr>
          <w:rFonts w:eastAsia="Times New Roman" w:cs="Times New Roman"/>
          <w:b/>
          <w:bCs/>
          <w:szCs w:val="24"/>
          <w:shd w:val="clear" w:color="auto" w:fill="FFFFFF"/>
          <w:lang w:val="es-419"/>
        </w:rPr>
        <w:t>la</w:t>
      </w:r>
      <w:r w:rsidR="007B06F5" w:rsidRPr="00795F01">
        <w:rPr>
          <w:rFonts w:eastAsia="Times New Roman" w:cs="Times New Roman"/>
          <w:b/>
          <w:bCs/>
          <w:szCs w:val="24"/>
          <w:shd w:val="clear" w:color="auto" w:fill="FFFFFF"/>
          <w:lang w:val="es-419"/>
        </w:rPr>
        <w:t xml:space="preserve"> autonomía o </w:t>
      </w:r>
      <w:r w:rsidRPr="00795F01">
        <w:rPr>
          <w:rFonts w:eastAsia="Times New Roman" w:cs="Times New Roman"/>
          <w:b/>
          <w:bCs/>
          <w:szCs w:val="24"/>
          <w:shd w:val="clear" w:color="auto" w:fill="FFFFFF"/>
          <w:lang w:val="es-419"/>
        </w:rPr>
        <w:t xml:space="preserve">autogobierno. </w:t>
      </w:r>
    </w:p>
    <w:p w14:paraId="44ED6E69" w14:textId="229DABB0" w:rsidR="002E4B7B" w:rsidRPr="00795F01" w:rsidRDefault="002E4B7B" w:rsidP="00795F01">
      <w:pPr>
        <w:spacing w:line="276" w:lineRule="auto"/>
        <w:jc w:val="both"/>
        <w:rPr>
          <w:rFonts w:eastAsia="Times New Roman" w:cs="Times New Roman"/>
          <w:szCs w:val="24"/>
          <w:shd w:val="clear" w:color="auto" w:fill="FFFFFF"/>
          <w:lang w:val="es-419"/>
        </w:rPr>
      </w:pPr>
      <w:r w:rsidRPr="00795F01">
        <w:rPr>
          <w:rFonts w:eastAsia="Times New Roman" w:cs="Times New Roman"/>
          <w:szCs w:val="24"/>
          <w:shd w:val="clear" w:color="auto" w:fill="FFFFFF"/>
          <w:lang w:val="es-419"/>
        </w:rPr>
        <w:t>Quiero recordar que, el derecho al autogobierno es un corolario del derecho a la autodeterminación. Como se indica en el artículo 4 de la Declaración de la ONU: “</w:t>
      </w:r>
      <w:r w:rsidRPr="00795F01">
        <w:rPr>
          <w:rFonts w:eastAsia="Times New Roman" w:cs="Times New Roman"/>
          <w:szCs w:val="24"/>
          <w:lang w:val="es-419"/>
        </w:rPr>
        <w:t xml:space="preserve">Los pueblos indígenas, en ejercicio de su derecho a la libre determinación, tienen derecho a la autonomía o al autogobierno en las cuestiones relacionadas con sus asuntos internos y locales, así como a disponer de medios para financiar sus funciones autónomas.” </w:t>
      </w:r>
      <w:r w:rsidRPr="00795F01">
        <w:rPr>
          <w:rFonts w:eastAsia="Times New Roman" w:cs="Times New Roman"/>
          <w:szCs w:val="24"/>
          <w:shd w:val="clear" w:color="auto" w:fill="FFFFFF"/>
          <w:lang w:val="es-419"/>
        </w:rPr>
        <w:t xml:space="preserve">Este último derecho, sin embargo, puede ser garantizado solamente reconociendo a los pueblos indígenas, tal y como se </w:t>
      </w:r>
      <w:r w:rsidR="00C56AC5">
        <w:rPr>
          <w:rFonts w:eastAsia="Times New Roman" w:cs="Times New Roman"/>
          <w:szCs w:val="24"/>
          <w:shd w:val="clear" w:color="auto" w:fill="FFFFFF"/>
          <w:lang w:val="es-419"/>
        </w:rPr>
        <w:t>establece</w:t>
      </w:r>
      <w:r w:rsidRPr="00795F01">
        <w:rPr>
          <w:rFonts w:eastAsia="Times New Roman" w:cs="Times New Roman"/>
          <w:szCs w:val="24"/>
          <w:shd w:val="clear" w:color="auto" w:fill="FFFFFF"/>
          <w:lang w:val="es-419"/>
        </w:rPr>
        <w:t xml:space="preserve"> en el artículo 5 de la Declaración, el “</w:t>
      </w:r>
      <w:r w:rsidRPr="00795F01">
        <w:rPr>
          <w:rFonts w:eastAsia="Times New Roman" w:cs="Times New Roman"/>
          <w:szCs w:val="24"/>
          <w:lang w:val="es-419"/>
        </w:rPr>
        <w:t>derecho a conservar y reforzar sus propias instituciones políticas, jurídicas, económicas, sociales y culturales, manteniendo a la vez su derecho a participar plenamente, si lo desean, en la vida política, económica, social y cultural del Estado.” </w:t>
      </w:r>
    </w:p>
    <w:p w14:paraId="63B1817E" w14:textId="554614CC" w:rsidR="002E4B7B" w:rsidRPr="00795F01" w:rsidRDefault="002E4B7B"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shd w:val="clear" w:color="auto" w:fill="FFFFFF"/>
          <w:lang w:val="es-419"/>
        </w:rPr>
        <w:lastRenderedPageBreak/>
        <w:t>Mientras que muchas constituciones hasta la fecha no reconocen el derecho a la autodeterminación y/o el derecho al autogobierno indígena, las que lo hacen deben asegurar que est</w:t>
      </w:r>
      <w:r w:rsidR="00C56AC5">
        <w:rPr>
          <w:rFonts w:eastAsia="Times New Roman" w:cs="Times New Roman"/>
          <w:szCs w:val="24"/>
          <w:shd w:val="clear" w:color="auto" w:fill="FFFFFF"/>
          <w:lang w:val="es-419"/>
        </w:rPr>
        <w:t>e</w:t>
      </w:r>
      <w:r w:rsidRPr="00795F01">
        <w:rPr>
          <w:rFonts w:eastAsia="Times New Roman" w:cs="Times New Roman"/>
          <w:szCs w:val="24"/>
          <w:shd w:val="clear" w:color="auto" w:fill="FFFFFF"/>
          <w:lang w:val="es-419"/>
        </w:rPr>
        <w:t xml:space="preserve">s derechos se implementen en conformidad a los estándares </w:t>
      </w:r>
      <w:r w:rsidR="007B06F5" w:rsidRPr="00795F01">
        <w:rPr>
          <w:rFonts w:eastAsia="Times New Roman" w:cs="Times New Roman"/>
          <w:szCs w:val="24"/>
          <w:shd w:val="clear" w:color="auto" w:fill="FFFFFF"/>
          <w:lang w:val="es-419"/>
        </w:rPr>
        <w:t>internacionales</w:t>
      </w:r>
      <w:r w:rsidRPr="00795F01">
        <w:rPr>
          <w:rFonts w:eastAsia="Times New Roman" w:cs="Times New Roman"/>
          <w:szCs w:val="24"/>
          <w:shd w:val="clear" w:color="auto" w:fill="FFFFFF"/>
          <w:lang w:val="es-419"/>
        </w:rPr>
        <w:t>. Uno de los principales problemas se refiere a la no inclusión de las estructuras territoriales de gobierno indígena entre las estructuras de poder político descentralizado a la par de, por ejemplo, las provincias o los municipios.</w:t>
      </w:r>
      <w:r w:rsidRPr="00795F01">
        <w:rPr>
          <w:rFonts w:eastAsia="Times New Roman" w:cs="Times New Roman"/>
          <w:szCs w:val="24"/>
          <w:lang w:val="es-419"/>
        </w:rPr>
        <w:t> </w:t>
      </w:r>
    </w:p>
    <w:p w14:paraId="2BC1A653" w14:textId="1406110C" w:rsidR="002E4B7B" w:rsidRPr="00795F01" w:rsidRDefault="002E4B7B"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El Estado, para dar cumplimiento efectivo al derecho de autodeterminación, debe atribuir a los </w:t>
      </w:r>
      <w:r w:rsidR="00ED2FDE">
        <w:rPr>
          <w:rFonts w:eastAsia="Times New Roman" w:cs="Times New Roman"/>
          <w:szCs w:val="24"/>
          <w:lang w:val="es-419"/>
        </w:rPr>
        <w:t xml:space="preserve">Pueblos Indígenas </w:t>
      </w:r>
      <w:r w:rsidRPr="00795F01">
        <w:rPr>
          <w:rFonts w:eastAsia="Times New Roman" w:cs="Times New Roman"/>
          <w:szCs w:val="24"/>
          <w:lang w:val="es-419"/>
        </w:rPr>
        <w:t xml:space="preserve">la titularidad de sujeto público de derecho, tomando en cuenta y respetando la forma de gobierno establecida por cada comunidad indígena e involucrando a los </w:t>
      </w:r>
      <w:r w:rsidR="00ED2FDE">
        <w:rPr>
          <w:rFonts w:eastAsia="Times New Roman" w:cs="Times New Roman"/>
          <w:szCs w:val="24"/>
          <w:lang w:val="es-419"/>
        </w:rPr>
        <w:t xml:space="preserve">Pueblos Indígenas </w:t>
      </w:r>
      <w:r w:rsidRPr="00795F01">
        <w:rPr>
          <w:rFonts w:eastAsia="Times New Roman" w:cs="Times New Roman"/>
          <w:szCs w:val="24"/>
          <w:lang w:val="es-419"/>
        </w:rPr>
        <w:t>en este proceso de reconocimiento.  </w:t>
      </w:r>
    </w:p>
    <w:p w14:paraId="60F9FB22" w14:textId="490E5F6C" w:rsidR="002E4B7B" w:rsidRPr="00795F01" w:rsidRDefault="00DC0058" w:rsidP="00795F01">
      <w:pPr>
        <w:spacing w:line="276" w:lineRule="auto"/>
        <w:jc w:val="both"/>
        <w:rPr>
          <w:rFonts w:cs="Times New Roman"/>
          <w:b/>
          <w:bCs/>
          <w:szCs w:val="24"/>
          <w:lang w:val="es-419"/>
        </w:rPr>
      </w:pPr>
      <w:r w:rsidRPr="00795F01">
        <w:rPr>
          <w:rFonts w:eastAsia="Times New Roman" w:cs="Times New Roman"/>
          <w:szCs w:val="24"/>
          <w:lang w:val="es-419"/>
        </w:rPr>
        <w:t xml:space="preserve">También es fundamental promover </w:t>
      </w:r>
      <w:r w:rsidR="007B06F5" w:rsidRPr="00795F01">
        <w:rPr>
          <w:rFonts w:eastAsia="Times New Roman" w:cs="Times New Roman"/>
          <w:szCs w:val="24"/>
          <w:lang w:val="es-419"/>
        </w:rPr>
        <w:t>acciones</w:t>
      </w:r>
      <w:r w:rsidRPr="00795F01">
        <w:rPr>
          <w:rFonts w:eastAsia="Times New Roman" w:cs="Times New Roman"/>
          <w:szCs w:val="24"/>
          <w:lang w:val="es-419"/>
        </w:rPr>
        <w:t xml:space="preserve"> positivas para </w:t>
      </w:r>
      <w:r w:rsidR="007B06F5" w:rsidRPr="00795F01">
        <w:rPr>
          <w:rFonts w:eastAsia="Times New Roman" w:cs="Times New Roman"/>
          <w:szCs w:val="24"/>
          <w:lang w:val="es-419"/>
        </w:rPr>
        <w:t xml:space="preserve">garantizar una </w:t>
      </w:r>
      <w:r w:rsidR="004A7812" w:rsidRPr="00795F01">
        <w:rPr>
          <w:rFonts w:eastAsia="Times New Roman" w:cs="Times New Roman"/>
          <w:szCs w:val="24"/>
          <w:lang w:val="es-419"/>
        </w:rPr>
        <w:t>participación</w:t>
      </w:r>
      <w:r w:rsidR="007B06F5" w:rsidRPr="00795F01">
        <w:rPr>
          <w:rFonts w:eastAsia="Times New Roman" w:cs="Times New Roman"/>
          <w:szCs w:val="24"/>
          <w:lang w:val="es-419"/>
        </w:rPr>
        <w:t xml:space="preserve"> </w:t>
      </w:r>
      <w:r w:rsidR="004A7812" w:rsidRPr="00795F01">
        <w:rPr>
          <w:rFonts w:eastAsia="Times New Roman" w:cs="Times New Roman"/>
          <w:szCs w:val="24"/>
          <w:lang w:val="es-419"/>
        </w:rPr>
        <w:t xml:space="preserve">política equitativa de los </w:t>
      </w:r>
      <w:r w:rsidR="001F2A6B">
        <w:rPr>
          <w:rFonts w:eastAsia="Times New Roman" w:cs="Times New Roman"/>
          <w:szCs w:val="24"/>
          <w:lang w:val="es-419"/>
        </w:rPr>
        <w:t>P</w:t>
      </w:r>
      <w:r w:rsidR="004A7812" w:rsidRPr="00795F01">
        <w:rPr>
          <w:rFonts w:eastAsia="Times New Roman" w:cs="Times New Roman"/>
          <w:szCs w:val="24"/>
          <w:lang w:val="es-419"/>
        </w:rPr>
        <w:t xml:space="preserve">ueblos </w:t>
      </w:r>
      <w:r w:rsidR="001F2A6B">
        <w:rPr>
          <w:rFonts w:eastAsia="Times New Roman" w:cs="Times New Roman"/>
          <w:szCs w:val="24"/>
          <w:lang w:val="es-419"/>
        </w:rPr>
        <w:t>I</w:t>
      </w:r>
      <w:r w:rsidR="004A7812" w:rsidRPr="00795F01">
        <w:rPr>
          <w:rFonts w:eastAsia="Times New Roman" w:cs="Times New Roman"/>
          <w:szCs w:val="24"/>
          <w:lang w:val="es-419"/>
        </w:rPr>
        <w:t>ndígenas, así como garantizar la participación de las personas indígenas, en particular las mujeres, en todas las instituciones estatales</w:t>
      </w:r>
      <w:r w:rsidR="00F710DC" w:rsidRPr="00795F01">
        <w:rPr>
          <w:rFonts w:eastAsia="Times New Roman" w:cs="Times New Roman"/>
          <w:szCs w:val="24"/>
          <w:lang w:val="es-419"/>
        </w:rPr>
        <w:t>.</w:t>
      </w:r>
      <w:r w:rsidR="004A7812" w:rsidRPr="00795F01">
        <w:rPr>
          <w:rFonts w:eastAsia="Times New Roman" w:cs="Times New Roman"/>
          <w:szCs w:val="24"/>
          <w:lang w:val="es-419"/>
        </w:rPr>
        <w:t xml:space="preserve"> </w:t>
      </w:r>
    </w:p>
    <w:p w14:paraId="14E30667" w14:textId="003643DD" w:rsidR="002E4B7B" w:rsidRPr="00795F01" w:rsidRDefault="00DC0058" w:rsidP="00795F01">
      <w:pPr>
        <w:spacing w:line="276" w:lineRule="auto"/>
        <w:jc w:val="both"/>
        <w:rPr>
          <w:rFonts w:cs="Times New Roman"/>
          <w:szCs w:val="24"/>
          <w:lang w:val="es-419"/>
        </w:rPr>
      </w:pPr>
      <w:r w:rsidRPr="00795F01">
        <w:rPr>
          <w:rFonts w:cs="Times New Roman"/>
          <w:szCs w:val="24"/>
          <w:lang w:val="es-419"/>
        </w:rPr>
        <w:t xml:space="preserve">Por </w:t>
      </w:r>
      <w:r w:rsidR="00D90CB7" w:rsidRPr="00795F01">
        <w:rPr>
          <w:rFonts w:cs="Times New Roman"/>
          <w:szCs w:val="24"/>
          <w:lang w:val="es-419"/>
        </w:rPr>
        <w:t>ejemplo,</w:t>
      </w:r>
      <w:r w:rsidRPr="00795F01">
        <w:rPr>
          <w:rFonts w:cs="Times New Roman"/>
          <w:szCs w:val="24"/>
          <w:lang w:val="es-419"/>
        </w:rPr>
        <w:t xml:space="preserve"> según mi informe sobre derechos de los </w:t>
      </w:r>
      <w:r w:rsidR="00ED2FDE">
        <w:rPr>
          <w:rFonts w:cs="Times New Roman"/>
          <w:szCs w:val="24"/>
          <w:lang w:val="es-419"/>
        </w:rPr>
        <w:t xml:space="preserve">Pueblos Indígenas </w:t>
      </w:r>
      <w:r w:rsidRPr="00795F01">
        <w:rPr>
          <w:rFonts w:cs="Times New Roman"/>
          <w:szCs w:val="24"/>
          <w:lang w:val="es-419"/>
        </w:rPr>
        <w:t xml:space="preserve">que viven en área </w:t>
      </w:r>
      <w:r w:rsidR="00D67492" w:rsidRPr="00795F01">
        <w:rPr>
          <w:rFonts w:cs="Times New Roman"/>
          <w:szCs w:val="24"/>
          <w:lang w:val="es-419"/>
        </w:rPr>
        <w:t>urbana, los</w:t>
      </w:r>
      <w:r w:rsidR="002E4B7B" w:rsidRPr="00795F01">
        <w:rPr>
          <w:rFonts w:eastAsia="Times New Roman" w:cs="Times New Roman"/>
          <w:szCs w:val="24"/>
          <w:lang w:val="es-419"/>
        </w:rPr>
        <w:t xml:space="preserve"> </w:t>
      </w:r>
      <w:r w:rsidR="00ED2FDE">
        <w:rPr>
          <w:rFonts w:eastAsia="Times New Roman" w:cs="Times New Roman"/>
          <w:szCs w:val="24"/>
          <w:lang w:val="es-419"/>
        </w:rPr>
        <w:t xml:space="preserve">Pueblos Indígenas </w:t>
      </w:r>
      <w:r w:rsidR="002E4B7B" w:rsidRPr="00795F01">
        <w:rPr>
          <w:rFonts w:eastAsia="Times New Roman" w:cs="Times New Roman"/>
          <w:szCs w:val="24"/>
          <w:lang w:val="es-419"/>
        </w:rPr>
        <w:t xml:space="preserve">que viven en las ciudades suelen enfrentar obstáculos para participar en la vida pública, incluso para la representación en el gobierno local y nacional, y el derecho al voto. Los </w:t>
      </w:r>
      <w:r w:rsidR="00ED2FDE">
        <w:rPr>
          <w:rFonts w:eastAsia="Times New Roman" w:cs="Times New Roman"/>
          <w:szCs w:val="24"/>
          <w:lang w:val="es-419"/>
        </w:rPr>
        <w:t xml:space="preserve">Pueblos Indígenas </w:t>
      </w:r>
      <w:r w:rsidR="002E4B7B" w:rsidRPr="00795F01">
        <w:rPr>
          <w:rFonts w:eastAsia="Times New Roman" w:cs="Times New Roman"/>
          <w:szCs w:val="24"/>
          <w:lang w:val="es-419"/>
        </w:rPr>
        <w:t>que cruzan las fronteras internacionales se enfrentan a una exclusión aún mayor y tienen acceso restringido al poder político y a la participación en el proceso electoral.</w:t>
      </w:r>
      <w:r w:rsidR="004A7812" w:rsidRPr="00795F01">
        <w:rPr>
          <w:rFonts w:eastAsia="Times New Roman" w:cs="Times New Roman"/>
          <w:szCs w:val="24"/>
          <w:lang w:val="es-419"/>
        </w:rPr>
        <w:t xml:space="preserve"> </w:t>
      </w:r>
      <w:r w:rsidR="002E4B7B" w:rsidRPr="00795F01">
        <w:rPr>
          <w:rFonts w:eastAsia="Times New Roman" w:cs="Times New Roman"/>
          <w:szCs w:val="24"/>
          <w:lang w:val="es-419"/>
        </w:rPr>
        <w:t xml:space="preserve">En cuanto a la representación política, en 2014, solo 979 de los 44.000 parlamentarios de todo el mundo eran </w:t>
      </w:r>
      <w:r w:rsidR="00F710DC" w:rsidRPr="00795F01">
        <w:rPr>
          <w:rFonts w:eastAsia="Times New Roman" w:cs="Times New Roman"/>
          <w:szCs w:val="24"/>
          <w:lang w:val="es-419"/>
        </w:rPr>
        <w:t>indígenas (</w:t>
      </w:r>
      <w:r w:rsidR="002E4B7B" w:rsidRPr="00795F01">
        <w:rPr>
          <w:rFonts w:eastAsia="Times New Roman" w:cs="Times New Roman"/>
          <w:szCs w:val="24"/>
          <w:lang w:val="es-419"/>
        </w:rPr>
        <w:t>de los cuales el 80% eran hombres). Con respecto a la participación política</w:t>
      </w:r>
      <w:r w:rsidR="00F710DC" w:rsidRPr="00795F01">
        <w:rPr>
          <w:rFonts w:eastAsia="Times New Roman" w:cs="Times New Roman"/>
          <w:szCs w:val="24"/>
          <w:lang w:val="es-419"/>
        </w:rPr>
        <w:t xml:space="preserve"> por ejemplo en </w:t>
      </w:r>
      <w:r w:rsidR="00D90CB7" w:rsidRPr="00795F01">
        <w:rPr>
          <w:rFonts w:eastAsia="Times New Roman" w:cs="Times New Roman"/>
          <w:szCs w:val="24"/>
          <w:lang w:val="es-419"/>
        </w:rPr>
        <w:t xml:space="preserve">Australia </w:t>
      </w:r>
      <w:r w:rsidR="002E4B7B" w:rsidRPr="00795F01">
        <w:rPr>
          <w:rFonts w:eastAsia="Times New Roman" w:cs="Times New Roman"/>
          <w:szCs w:val="24"/>
          <w:lang w:val="es-419"/>
        </w:rPr>
        <w:t xml:space="preserve">solo el 50% de los aborígenes e isleños del estrecho de Torres figuran en el censo electoral australiano. Esto se debe en parte a los criterios de aptitud para votar, incluido el requisito de un domicilio fijo y la prohibición de votar a los presos que cumplen una condena de más de tres años, que afectan de forma desproporcionada a los </w:t>
      </w:r>
      <w:r w:rsidR="001F2A6B">
        <w:rPr>
          <w:rFonts w:eastAsia="Times New Roman" w:cs="Times New Roman"/>
          <w:szCs w:val="24"/>
          <w:lang w:val="es-419"/>
        </w:rPr>
        <w:t>P</w:t>
      </w:r>
      <w:r w:rsidR="002E4B7B" w:rsidRPr="00795F01">
        <w:rPr>
          <w:rFonts w:eastAsia="Times New Roman" w:cs="Times New Roman"/>
          <w:szCs w:val="24"/>
          <w:lang w:val="es-419"/>
        </w:rPr>
        <w:t xml:space="preserve">ueblos </w:t>
      </w:r>
      <w:r w:rsidR="001F2A6B">
        <w:rPr>
          <w:rFonts w:eastAsia="Times New Roman" w:cs="Times New Roman"/>
          <w:szCs w:val="24"/>
          <w:lang w:val="es-419"/>
        </w:rPr>
        <w:t>I</w:t>
      </w:r>
      <w:r w:rsidR="002E4B7B" w:rsidRPr="00795F01">
        <w:rPr>
          <w:rFonts w:eastAsia="Times New Roman" w:cs="Times New Roman"/>
          <w:szCs w:val="24"/>
          <w:lang w:val="es-419"/>
        </w:rPr>
        <w:t>ndígenas. </w:t>
      </w:r>
    </w:p>
    <w:p w14:paraId="64795E61" w14:textId="1A94AE8F" w:rsidR="002E4B7B" w:rsidRPr="00795F01" w:rsidRDefault="008556D9" w:rsidP="00795F01">
      <w:pPr>
        <w:spacing w:line="276" w:lineRule="auto"/>
        <w:jc w:val="both"/>
        <w:rPr>
          <w:rFonts w:cs="Times New Roman"/>
          <w:szCs w:val="24"/>
          <w:lang w:val="es-419"/>
        </w:rPr>
      </w:pPr>
      <w:r w:rsidRPr="00795F01">
        <w:rPr>
          <w:rFonts w:eastAsia="Times New Roman" w:cs="Times New Roman"/>
          <w:szCs w:val="24"/>
          <w:shd w:val="clear" w:color="auto" w:fill="FFFFFF"/>
          <w:lang w:val="es-419"/>
        </w:rPr>
        <w:t xml:space="preserve">Otro aspecto que considero sumamente importante para proteger el derecho </w:t>
      </w:r>
      <w:r w:rsidR="00305C4B" w:rsidRPr="00795F01">
        <w:rPr>
          <w:rFonts w:eastAsia="Times New Roman" w:cs="Times New Roman"/>
          <w:szCs w:val="24"/>
          <w:shd w:val="clear" w:color="auto" w:fill="FFFFFF"/>
          <w:lang w:val="es-419"/>
        </w:rPr>
        <w:t>a la autodeterminación</w:t>
      </w:r>
      <w:r w:rsidR="00D90CB7" w:rsidRPr="00795F01">
        <w:rPr>
          <w:rFonts w:eastAsia="Times New Roman" w:cs="Times New Roman"/>
          <w:szCs w:val="24"/>
          <w:shd w:val="clear" w:color="auto" w:fill="FFFFFF"/>
          <w:lang w:val="es-419"/>
        </w:rPr>
        <w:t xml:space="preserve"> es</w:t>
      </w:r>
      <w:r w:rsidRPr="00795F01">
        <w:rPr>
          <w:rFonts w:eastAsia="Times New Roman" w:cs="Times New Roman"/>
          <w:szCs w:val="24"/>
          <w:shd w:val="clear" w:color="auto" w:fill="FFFFFF"/>
          <w:lang w:val="es-419"/>
        </w:rPr>
        <w:t xml:space="preserve"> el reconocimiento de la </w:t>
      </w:r>
      <w:r w:rsidR="00305C4B" w:rsidRPr="00795F01">
        <w:rPr>
          <w:rFonts w:eastAsia="Times New Roman" w:cs="Times New Roman"/>
          <w:szCs w:val="24"/>
          <w:shd w:val="clear" w:color="auto" w:fill="FFFFFF"/>
          <w:lang w:val="es-419"/>
        </w:rPr>
        <w:t>justicia propia</w:t>
      </w:r>
      <w:r w:rsidRPr="00795F01">
        <w:rPr>
          <w:rFonts w:eastAsia="Times New Roman" w:cs="Times New Roman"/>
          <w:szCs w:val="24"/>
          <w:shd w:val="clear" w:color="auto" w:fill="FFFFFF"/>
          <w:lang w:val="es-419"/>
        </w:rPr>
        <w:t xml:space="preserve"> indígena</w:t>
      </w:r>
      <w:r w:rsidR="00343974" w:rsidRPr="00795F01">
        <w:rPr>
          <w:rFonts w:eastAsia="Times New Roman" w:cs="Times New Roman"/>
          <w:szCs w:val="24"/>
          <w:shd w:val="clear" w:color="auto" w:fill="FFFFFF"/>
          <w:lang w:val="es-419"/>
        </w:rPr>
        <w:t>.</w:t>
      </w:r>
      <w:r w:rsidRPr="00795F01">
        <w:rPr>
          <w:rFonts w:eastAsia="Times New Roman" w:cs="Times New Roman"/>
          <w:szCs w:val="24"/>
          <w:shd w:val="clear" w:color="auto" w:fill="FFFFFF"/>
          <w:lang w:val="es-419"/>
        </w:rPr>
        <w:t xml:space="preserve"> </w:t>
      </w:r>
    </w:p>
    <w:p w14:paraId="272B95FF" w14:textId="61332F77" w:rsidR="002E4B7B" w:rsidRPr="00795F01" w:rsidRDefault="008556D9" w:rsidP="00795F01">
      <w:pPr>
        <w:pStyle w:val="paragraph"/>
        <w:spacing w:line="276" w:lineRule="auto"/>
        <w:jc w:val="both"/>
        <w:textAlignment w:val="baseline"/>
        <w:rPr>
          <w:lang w:val="es-419"/>
        </w:rPr>
      </w:pPr>
      <w:r w:rsidRPr="00795F01">
        <w:rPr>
          <w:rStyle w:val="normaltextrun"/>
          <w:lang w:val="es-419"/>
        </w:rPr>
        <w:t xml:space="preserve">Reconocer la </w:t>
      </w:r>
      <w:r w:rsidR="00305C4B" w:rsidRPr="00795F01">
        <w:rPr>
          <w:rStyle w:val="normaltextrun"/>
          <w:lang w:val="es-419"/>
        </w:rPr>
        <w:t xml:space="preserve">justicia </w:t>
      </w:r>
      <w:r w:rsidRPr="00795F01">
        <w:rPr>
          <w:rStyle w:val="normaltextrun"/>
          <w:lang w:val="es-419"/>
        </w:rPr>
        <w:t xml:space="preserve">propia indígena significa </w:t>
      </w:r>
      <w:r w:rsidR="002E4B7B" w:rsidRPr="00795F01">
        <w:rPr>
          <w:rStyle w:val="normaltextrun"/>
          <w:lang w:val="es-419"/>
        </w:rPr>
        <w:t>el reconocimiento y el respeto de la epistemología indígena, lo que significa también el respeto a la tradición jurídica indígena basada en la cosmovisión indígena, en nuestra idea de sociedad, de poder y de relaciones sociales. Esta tradición jurídica indígena debe verse como una parte, no como un antagonista de la tradición jurídica estatal. </w:t>
      </w:r>
      <w:r w:rsidR="002E4B7B" w:rsidRPr="00795F01">
        <w:rPr>
          <w:rStyle w:val="eop"/>
          <w:lang w:val="es-419"/>
        </w:rPr>
        <w:t> </w:t>
      </w:r>
    </w:p>
    <w:p w14:paraId="7D75257F" w14:textId="77777777" w:rsidR="00305C4B" w:rsidRPr="00795F01" w:rsidRDefault="002E4B7B" w:rsidP="00795F01">
      <w:pPr>
        <w:pStyle w:val="paragraph"/>
        <w:spacing w:line="276" w:lineRule="auto"/>
        <w:jc w:val="both"/>
        <w:textAlignment w:val="baseline"/>
        <w:rPr>
          <w:rStyle w:val="normaltextrun"/>
          <w:lang w:val="es-419"/>
        </w:rPr>
      </w:pPr>
      <w:r w:rsidRPr="00795F01">
        <w:rPr>
          <w:rStyle w:val="normaltextrun"/>
          <w:lang w:val="es-419"/>
        </w:rPr>
        <w:t xml:space="preserve"> Esto significa que la relación entre el derecho indígena y el derecho estatal debe ser de igualdad, y</w:t>
      </w:r>
      <w:r w:rsidRPr="00795F01">
        <w:rPr>
          <w:rStyle w:val="eop"/>
          <w:lang w:val="es-419"/>
        </w:rPr>
        <w:t> </w:t>
      </w:r>
      <w:r w:rsidR="008556D9" w:rsidRPr="00795F01">
        <w:rPr>
          <w:rStyle w:val="normaltextrun"/>
          <w:lang w:val="es-419"/>
        </w:rPr>
        <w:t>e</w:t>
      </w:r>
      <w:r w:rsidRPr="00795F01">
        <w:rPr>
          <w:rStyle w:val="normaltextrun"/>
          <w:lang w:val="es-419"/>
        </w:rPr>
        <w:t xml:space="preserve">s necesario superar la actitud racializada y discriminatoria hacia el derecho indígena. </w:t>
      </w:r>
    </w:p>
    <w:p w14:paraId="5B066AE2" w14:textId="317C0268" w:rsidR="008556D9" w:rsidRPr="00795F01" w:rsidRDefault="008556D9" w:rsidP="00795F01">
      <w:pPr>
        <w:pStyle w:val="paragraph"/>
        <w:spacing w:line="276" w:lineRule="auto"/>
        <w:jc w:val="both"/>
        <w:textAlignment w:val="baseline"/>
        <w:rPr>
          <w:lang w:val="es-419"/>
        </w:rPr>
      </w:pPr>
      <w:r w:rsidRPr="00795F01">
        <w:rPr>
          <w:rStyle w:val="normaltextrun"/>
          <w:lang w:val="es-419"/>
        </w:rPr>
        <w:t>Como explica mi predecesor</w:t>
      </w:r>
      <w:r w:rsidRPr="00795F01">
        <w:rPr>
          <w:lang w:val="es-419"/>
        </w:rPr>
        <w:t xml:space="preserve"> James Anaya: </w:t>
      </w:r>
    </w:p>
    <w:p w14:paraId="038138E5" w14:textId="77777777" w:rsidR="001F2A6B" w:rsidRDefault="00305C4B" w:rsidP="001F2A6B">
      <w:pPr>
        <w:numPr>
          <w:ilvl w:val="0"/>
          <w:numId w:val="8"/>
        </w:numPr>
        <w:spacing w:before="100" w:beforeAutospacing="1" w:after="100" w:afterAutospacing="1" w:line="276" w:lineRule="auto"/>
        <w:ind w:left="780" w:firstLine="0"/>
        <w:jc w:val="both"/>
        <w:textAlignment w:val="baseline"/>
        <w:rPr>
          <w:rFonts w:eastAsia="Times New Roman" w:cs="Times New Roman"/>
          <w:szCs w:val="24"/>
          <w:lang w:val="es-419"/>
        </w:rPr>
      </w:pPr>
      <w:r w:rsidRPr="00795F01">
        <w:rPr>
          <w:rFonts w:eastAsia="Times New Roman" w:cs="Times New Roman"/>
          <w:szCs w:val="24"/>
          <w:lang w:val="es-419"/>
        </w:rPr>
        <w:lastRenderedPageBreak/>
        <w:t>L</w:t>
      </w:r>
      <w:r w:rsidR="008556D9" w:rsidRPr="00795F01">
        <w:rPr>
          <w:rFonts w:eastAsia="Times New Roman" w:cs="Times New Roman"/>
          <w:szCs w:val="24"/>
          <w:lang w:val="es-419"/>
        </w:rPr>
        <w:t>a jurisdicción indígena no debe limitase necesariamente a los hechos ocurridos dentro del ámbito territorial de una comunidad en particular y entre miembros de la misma comunidad o pueblo indígena   </w:t>
      </w:r>
    </w:p>
    <w:p w14:paraId="50E72C24" w14:textId="77777777" w:rsidR="001F2A6B" w:rsidRDefault="008556D9" w:rsidP="001F2A6B">
      <w:pPr>
        <w:numPr>
          <w:ilvl w:val="0"/>
          <w:numId w:val="8"/>
        </w:numPr>
        <w:spacing w:before="100" w:beforeAutospacing="1" w:after="100" w:afterAutospacing="1" w:line="276" w:lineRule="auto"/>
        <w:ind w:left="780" w:firstLine="0"/>
        <w:jc w:val="both"/>
        <w:textAlignment w:val="baseline"/>
        <w:rPr>
          <w:rFonts w:eastAsia="Times New Roman" w:cs="Times New Roman"/>
          <w:szCs w:val="24"/>
          <w:lang w:val="es-419"/>
        </w:rPr>
      </w:pPr>
      <w:r w:rsidRPr="001F2A6B">
        <w:rPr>
          <w:rFonts w:eastAsia="Times New Roman" w:cs="Times New Roman"/>
          <w:szCs w:val="24"/>
          <w:lang w:val="es-419"/>
        </w:rPr>
        <w:t xml:space="preserve">Los Estados deberían reconocer el carácter dinámico del </w:t>
      </w:r>
      <w:r w:rsidR="00305C4B" w:rsidRPr="001F2A6B">
        <w:rPr>
          <w:rFonts w:eastAsia="Times New Roman" w:cs="Times New Roman"/>
          <w:szCs w:val="24"/>
          <w:lang w:val="es-419"/>
        </w:rPr>
        <w:t>derecho indígena</w:t>
      </w:r>
      <w:r w:rsidRPr="001F2A6B">
        <w:rPr>
          <w:rFonts w:eastAsia="Times New Roman" w:cs="Times New Roman"/>
          <w:szCs w:val="24"/>
          <w:lang w:val="es-419"/>
        </w:rPr>
        <w:t xml:space="preserve"> y la capacidad de los sistemas de justicia indígena a adaptarse a las situaciones y contextos contemporáneos, y juzgar los nuevos tipos de problemas o controversias de manera congruente con sus propios preceptos culturales, sociales y políticos. </w:t>
      </w:r>
    </w:p>
    <w:p w14:paraId="691C3D91" w14:textId="64D16A48" w:rsidR="001F2A6B" w:rsidRPr="001F2A6B" w:rsidRDefault="001F2A6B" w:rsidP="001F2A6B">
      <w:pPr>
        <w:numPr>
          <w:ilvl w:val="0"/>
          <w:numId w:val="8"/>
        </w:numPr>
        <w:spacing w:before="100" w:beforeAutospacing="1" w:after="100" w:afterAutospacing="1" w:line="276" w:lineRule="auto"/>
        <w:ind w:left="780" w:firstLine="0"/>
        <w:jc w:val="both"/>
        <w:textAlignment w:val="baseline"/>
        <w:rPr>
          <w:rFonts w:eastAsia="Times New Roman" w:cs="Times New Roman"/>
          <w:szCs w:val="24"/>
          <w:lang w:val="es-419"/>
        </w:rPr>
      </w:pPr>
      <w:r w:rsidRPr="001F2A6B">
        <w:rPr>
          <w:rFonts w:eastAsia="Times New Roman" w:cs="Times New Roman"/>
          <w:szCs w:val="24"/>
          <w:lang w:val="es-419"/>
        </w:rPr>
        <w:t>Las autoridades estatales deberían considerar la posibilidad de reconocer la facultad de las autoridades de la justicia indígena para dirimir cuestiones relativas a personas y entidades no indígenas presentes en sus tierras.</w:t>
      </w:r>
      <w:r w:rsidRPr="001F2A6B">
        <w:rPr>
          <w:rStyle w:val="FootnoteReference"/>
          <w:rFonts w:eastAsia="Times New Roman" w:cs="Times New Roman"/>
          <w:sz w:val="24"/>
          <w:szCs w:val="24"/>
          <w:lang w:val="es-419"/>
        </w:rPr>
        <w:t xml:space="preserve"> </w:t>
      </w:r>
      <w:r w:rsidRPr="00795F01">
        <w:rPr>
          <w:rStyle w:val="FootnoteReference"/>
          <w:rFonts w:eastAsia="Times New Roman" w:cs="Times New Roman"/>
          <w:sz w:val="24"/>
          <w:szCs w:val="24"/>
          <w:lang w:val="es-419"/>
        </w:rPr>
        <w:footnoteReference w:id="12"/>
      </w:r>
      <w:r w:rsidRPr="001F2A6B">
        <w:rPr>
          <w:rFonts w:eastAsia="Times New Roman" w:cs="Times New Roman"/>
          <w:szCs w:val="24"/>
          <w:lang w:val="es-419"/>
        </w:rPr>
        <w:t> </w:t>
      </w:r>
    </w:p>
    <w:p w14:paraId="1AF61A6A" w14:textId="5D0D3D0A" w:rsidR="002E4B7B" w:rsidRPr="00795F01" w:rsidRDefault="008556D9" w:rsidP="00795F01">
      <w:pPr>
        <w:spacing w:before="100" w:beforeAutospacing="1" w:after="100" w:afterAutospacing="1" w:line="276" w:lineRule="auto"/>
        <w:jc w:val="both"/>
        <w:textAlignment w:val="baseline"/>
        <w:rPr>
          <w:rFonts w:eastAsia="Times New Roman" w:cs="Times New Roman"/>
          <w:color w:val="000000"/>
          <w:szCs w:val="24"/>
          <w:lang w:val="es-419"/>
        </w:rPr>
      </w:pPr>
      <w:r w:rsidRPr="00795F01">
        <w:rPr>
          <w:rFonts w:eastAsia="Times New Roman" w:cs="Times New Roman"/>
          <w:szCs w:val="24"/>
          <w:lang w:val="es-419"/>
        </w:rPr>
        <w:t>Desafortunadamente, el</w:t>
      </w:r>
      <w:r w:rsidR="002E4B7B" w:rsidRPr="00795F01">
        <w:rPr>
          <w:rFonts w:eastAsia="Times New Roman" w:cs="Times New Roman"/>
          <w:szCs w:val="24"/>
          <w:lang w:val="es-419"/>
        </w:rPr>
        <w:t xml:space="preserve"> informe del mandato del </w:t>
      </w:r>
      <w:r w:rsidR="00305C4B" w:rsidRPr="00795F01">
        <w:rPr>
          <w:rFonts w:eastAsia="Times New Roman" w:cs="Times New Roman"/>
          <w:szCs w:val="24"/>
          <w:lang w:val="es-419"/>
        </w:rPr>
        <w:t>2019</w:t>
      </w:r>
      <w:bookmarkStart w:id="12" w:name="_Hlk98772620"/>
      <w:r w:rsidR="00007536" w:rsidRPr="00795F01">
        <w:rPr>
          <w:rStyle w:val="FootnoteReference"/>
          <w:rFonts w:eastAsia="Times New Roman" w:cs="Times New Roman"/>
          <w:sz w:val="24"/>
          <w:szCs w:val="24"/>
          <w:lang w:val="es-419"/>
        </w:rPr>
        <w:footnoteReference w:id="13"/>
      </w:r>
      <w:r w:rsidR="00F710DC" w:rsidRPr="00795F01">
        <w:rPr>
          <w:rFonts w:eastAsia="Times New Roman" w:cs="Times New Roman"/>
          <w:szCs w:val="24"/>
          <w:lang w:val="es-419"/>
        </w:rPr>
        <w:t xml:space="preserve"> </w:t>
      </w:r>
      <w:bookmarkEnd w:id="12"/>
      <w:r w:rsidR="00305C4B" w:rsidRPr="00795F01">
        <w:rPr>
          <w:rFonts w:eastAsia="Times New Roman" w:cs="Times New Roman"/>
          <w:szCs w:val="24"/>
          <w:lang w:val="es-419"/>
        </w:rPr>
        <w:t>muestra que</w:t>
      </w:r>
      <w:r w:rsidRPr="00795F01">
        <w:rPr>
          <w:rFonts w:eastAsia="Times New Roman" w:cs="Times New Roman"/>
          <w:szCs w:val="24"/>
          <w:lang w:val="es-419"/>
        </w:rPr>
        <w:t>, i</w:t>
      </w:r>
      <w:r w:rsidR="002E4B7B" w:rsidRPr="00795F01">
        <w:rPr>
          <w:rFonts w:eastAsia="Times New Roman" w:cs="Times New Roman"/>
          <w:szCs w:val="24"/>
          <w:lang w:val="es-419"/>
        </w:rPr>
        <w:t>ncluso cuando los Estados otorgan reconocimiento jurídico a los sistemas de justicia indígena, suele haber leyes que restringen el alcance de la jurisdicción indígena, muchas veces limitando su competencia a los delitos leves en los ámbitos de vigencia personal, material y territorial que ocurren dentro de los límites territoriales de una comunidad indígena</w:t>
      </w:r>
      <w:r w:rsidRPr="00795F01">
        <w:rPr>
          <w:rFonts w:eastAsia="Times New Roman" w:cs="Times New Roman"/>
          <w:szCs w:val="24"/>
          <w:lang w:val="es-419"/>
        </w:rPr>
        <w:t>.</w:t>
      </w:r>
      <w:r w:rsidR="002E4B7B" w:rsidRPr="00795F01">
        <w:rPr>
          <w:rFonts w:eastAsia="Times New Roman" w:cs="Times New Roman"/>
          <w:szCs w:val="24"/>
          <w:lang w:val="es-419"/>
        </w:rPr>
        <w:t>  </w:t>
      </w:r>
    </w:p>
    <w:p w14:paraId="6EC9C67B" w14:textId="1438604D" w:rsidR="008556D9" w:rsidRPr="00795F01" w:rsidRDefault="002E4B7B" w:rsidP="00795F01">
      <w:pPr>
        <w:spacing w:before="100" w:beforeAutospacing="1" w:after="100" w:afterAutospacing="1" w:line="276" w:lineRule="auto"/>
        <w:jc w:val="both"/>
        <w:textAlignment w:val="baseline"/>
        <w:rPr>
          <w:rFonts w:eastAsia="Times New Roman" w:cs="Times New Roman"/>
          <w:b/>
          <w:bCs/>
          <w:szCs w:val="24"/>
          <w:lang w:val="es-419"/>
        </w:rPr>
      </w:pPr>
      <w:r w:rsidRPr="00795F01">
        <w:rPr>
          <w:rFonts w:eastAsia="Times New Roman" w:cs="Times New Roman"/>
          <w:b/>
          <w:bCs/>
          <w:szCs w:val="24"/>
          <w:lang w:val="es-419"/>
        </w:rPr>
        <w:t xml:space="preserve">Un </w:t>
      </w:r>
      <w:r w:rsidR="008556D9" w:rsidRPr="00795F01">
        <w:rPr>
          <w:rFonts w:eastAsia="Times New Roman" w:cs="Times New Roman"/>
          <w:b/>
          <w:bCs/>
          <w:szCs w:val="24"/>
          <w:lang w:val="es-419"/>
        </w:rPr>
        <w:t>desafío relevante</w:t>
      </w:r>
      <w:r w:rsidRPr="00795F01">
        <w:rPr>
          <w:rFonts w:eastAsia="Times New Roman" w:cs="Times New Roman"/>
          <w:b/>
          <w:bCs/>
          <w:szCs w:val="24"/>
          <w:lang w:val="es-419"/>
        </w:rPr>
        <w:t xml:space="preserve"> es la discriminación que sufren los </w:t>
      </w:r>
      <w:r w:rsidR="00ED2FDE">
        <w:rPr>
          <w:rFonts w:eastAsia="Times New Roman" w:cs="Times New Roman"/>
          <w:b/>
          <w:bCs/>
          <w:szCs w:val="24"/>
          <w:lang w:val="es-419"/>
        </w:rPr>
        <w:t xml:space="preserve">Pueblos Indígenas </w:t>
      </w:r>
      <w:r w:rsidRPr="00795F01">
        <w:rPr>
          <w:rFonts w:eastAsia="Times New Roman" w:cs="Times New Roman"/>
          <w:b/>
          <w:bCs/>
          <w:szCs w:val="24"/>
          <w:lang w:val="es-419"/>
        </w:rPr>
        <w:t xml:space="preserve">en el disfrute efectivo de los derechos individuales, como los </w:t>
      </w:r>
      <w:r w:rsidR="00F710DC" w:rsidRPr="00795F01">
        <w:rPr>
          <w:rFonts w:eastAsia="Times New Roman" w:cs="Times New Roman"/>
          <w:b/>
          <w:bCs/>
          <w:szCs w:val="24"/>
          <w:lang w:val="es-419"/>
        </w:rPr>
        <w:t xml:space="preserve">derechos </w:t>
      </w:r>
      <w:r w:rsidRPr="00795F01">
        <w:rPr>
          <w:rFonts w:eastAsia="Times New Roman" w:cs="Times New Roman"/>
          <w:b/>
          <w:bCs/>
          <w:szCs w:val="24"/>
          <w:lang w:val="es-419"/>
        </w:rPr>
        <w:t>económicos, sociales y culturales.</w:t>
      </w:r>
    </w:p>
    <w:p w14:paraId="5832C25F" w14:textId="03466999" w:rsidR="00947450" w:rsidRPr="00795F01" w:rsidRDefault="005F569E" w:rsidP="00795F01">
      <w:pPr>
        <w:spacing w:before="100" w:beforeAutospacing="1" w:after="100" w:afterAutospacing="1" w:line="276" w:lineRule="auto"/>
        <w:jc w:val="both"/>
        <w:textAlignment w:val="baseline"/>
        <w:rPr>
          <w:rFonts w:eastAsia="Times New Roman" w:cs="Times New Roman"/>
          <w:b/>
          <w:bCs/>
          <w:szCs w:val="24"/>
          <w:lang w:val="es-419"/>
        </w:rPr>
      </w:pPr>
      <w:r w:rsidRPr="00795F01">
        <w:rPr>
          <w:rFonts w:eastAsia="Times New Roman" w:cs="Times New Roman"/>
          <w:szCs w:val="24"/>
          <w:lang w:val="es-419"/>
        </w:rPr>
        <w:t>Aquí voy</w:t>
      </w:r>
      <w:r w:rsidR="008556D9" w:rsidRPr="00795F01">
        <w:rPr>
          <w:rFonts w:eastAsia="Times New Roman" w:cs="Times New Roman"/>
          <w:szCs w:val="24"/>
          <w:lang w:val="es-419"/>
        </w:rPr>
        <w:t xml:space="preserve"> a presentar </w:t>
      </w:r>
      <w:r w:rsidR="00947450" w:rsidRPr="00795F01">
        <w:rPr>
          <w:rFonts w:eastAsia="Times New Roman" w:cs="Times New Roman"/>
          <w:szCs w:val="24"/>
          <w:lang w:val="es-419"/>
        </w:rPr>
        <w:t xml:space="preserve">algunos ejemplos de mi </w:t>
      </w:r>
      <w:r w:rsidR="00A77497" w:rsidRPr="00795F01">
        <w:rPr>
          <w:rFonts w:cs="Times New Roman"/>
          <w:szCs w:val="24"/>
          <w:lang w:val="es-419"/>
        </w:rPr>
        <w:t xml:space="preserve">informe sobre "Los derechos de los </w:t>
      </w:r>
      <w:r w:rsidR="00ED2FDE">
        <w:rPr>
          <w:rFonts w:cs="Times New Roman"/>
          <w:szCs w:val="24"/>
          <w:lang w:val="es-419"/>
        </w:rPr>
        <w:t xml:space="preserve">Pueblos Indígenas </w:t>
      </w:r>
      <w:r w:rsidR="00A77497" w:rsidRPr="00795F01">
        <w:rPr>
          <w:rFonts w:cs="Times New Roman"/>
          <w:szCs w:val="24"/>
          <w:lang w:val="es-419"/>
        </w:rPr>
        <w:t>que viven en zonas urbanas"</w:t>
      </w:r>
      <w:r w:rsidR="005D5B7A" w:rsidRPr="00795F01">
        <w:rPr>
          <w:rStyle w:val="FootnoteReference"/>
          <w:rFonts w:cs="Times New Roman"/>
          <w:sz w:val="24"/>
          <w:szCs w:val="24"/>
          <w:lang w:val="es-419"/>
        </w:rPr>
        <w:footnoteReference w:id="14"/>
      </w:r>
      <w:r w:rsidR="005D5B7A" w:rsidRPr="00795F01">
        <w:rPr>
          <w:rFonts w:cs="Times New Roman"/>
          <w:szCs w:val="24"/>
          <w:lang w:val="es-419"/>
        </w:rPr>
        <w:t xml:space="preserve"> </w:t>
      </w:r>
      <w:r w:rsidR="009F6E17" w:rsidRPr="00795F01">
        <w:rPr>
          <w:rFonts w:cs="Times New Roman"/>
          <w:szCs w:val="24"/>
          <w:lang w:val="es-419"/>
        </w:rPr>
        <w:t xml:space="preserve">que </w:t>
      </w:r>
      <w:r w:rsidR="00A86B28" w:rsidRPr="00795F01">
        <w:rPr>
          <w:rFonts w:cs="Times New Roman"/>
          <w:szCs w:val="24"/>
          <w:lang w:val="es-419"/>
        </w:rPr>
        <w:t>presente</w:t>
      </w:r>
      <w:r w:rsidR="00A86B28">
        <w:rPr>
          <w:rFonts w:cs="Times New Roman"/>
          <w:szCs w:val="24"/>
          <w:lang w:val="es-419"/>
        </w:rPr>
        <w:t xml:space="preserve">’ </w:t>
      </w:r>
      <w:r w:rsidR="009F6E17" w:rsidRPr="00795F01">
        <w:rPr>
          <w:rFonts w:cs="Times New Roman"/>
          <w:szCs w:val="24"/>
          <w:lang w:val="es-419"/>
        </w:rPr>
        <w:t xml:space="preserve"> el </w:t>
      </w:r>
      <w:r w:rsidR="00F710DC" w:rsidRPr="00795F01">
        <w:rPr>
          <w:rFonts w:cs="Times New Roman"/>
          <w:szCs w:val="24"/>
          <w:lang w:val="es-419"/>
        </w:rPr>
        <w:t>año</w:t>
      </w:r>
      <w:r w:rsidR="009F6E17" w:rsidRPr="00795F01">
        <w:rPr>
          <w:rFonts w:cs="Times New Roman"/>
          <w:szCs w:val="24"/>
          <w:lang w:val="es-419"/>
        </w:rPr>
        <w:t xml:space="preserve"> pasado </w:t>
      </w:r>
      <w:r w:rsidR="0088105D" w:rsidRPr="00795F01">
        <w:rPr>
          <w:rFonts w:cs="Times New Roman"/>
          <w:szCs w:val="24"/>
          <w:lang w:val="es-419"/>
        </w:rPr>
        <w:t>a la</w:t>
      </w:r>
      <w:r w:rsidR="00A77497" w:rsidRPr="00795F01">
        <w:rPr>
          <w:rFonts w:cs="Times New Roman"/>
          <w:szCs w:val="24"/>
          <w:lang w:val="es-419"/>
        </w:rPr>
        <w:t xml:space="preserve"> asamblea general de la ONU</w:t>
      </w:r>
      <w:r w:rsidRPr="00795F01">
        <w:rPr>
          <w:rFonts w:cs="Times New Roman"/>
          <w:szCs w:val="24"/>
          <w:lang w:val="es-419"/>
        </w:rPr>
        <w:t xml:space="preserve">.  Presupuesto estos son solo ejemplos y los invito a bajar y leer el informe para tener una información mas completa. </w:t>
      </w:r>
    </w:p>
    <w:p w14:paraId="71FE8AB5" w14:textId="039760BF" w:rsidR="00947450" w:rsidRPr="00795F01" w:rsidRDefault="005F569E" w:rsidP="00795F01">
      <w:pPr>
        <w:spacing w:line="276" w:lineRule="auto"/>
        <w:jc w:val="both"/>
        <w:rPr>
          <w:rFonts w:eastAsia="Times New Roman" w:cs="Times New Roman"/>
          <w:szCs w:val="24"/>
          <w:u w:val="single"/>
          <w:lang w:val="es-419"/>
        </w:rPr>
      </w:pPr>
      <w:r w:rsidRPr="00795F01">
        <w:rPr>
          <w:rFonts w:eastAsia="Times New Roman" w:cs="Times New Roman"/>
          <w:szCs w:val="24"/>
          <w:u w:val="single"/>
          <w:lang w:val="es-419"/>
        </w:rPr>
        <w:t xml:space="preserve">En </w:t>
      </w:r>
      <w:r w:rsidR="009F6E17" w:rsidRPr="00795F01">
        <w:rPr>
          <w:rFonts w:eastAsia="Times New Roman" w:cs="Times New Roman"/>
          <w:szCs w:val="24"/>
          <w:u w:val="single"/>
          <w:lang w:val="es-419"/>
        </w:rPr>
        <w:t>el caso del derecho a la vivienda</w:t>
      </w:r>
      <w:r w:rsidR="0088105D" w:rsidRPr="00795F01">
        <w:rPr>
          <w:rFonts w:eastAsia="Times New Roman" w:cs="Times New Roman"/>
          <w:szCs w:val="24"/>
          <w:u w:val="single"/>
          <w:lang w:val="es-419"/>
        </w:rPr>
        <w:t>.</w:t>
      </w:r>
      <w:r w:rsidR="009F6E17" w:rsidRPr="00795F01">
        <w:rPr>
          <w:rFonts w:eastAsia="Times New Roman" w:cs="Times New Roman"/>
          <w:szCs w:val="24"/>
          <w:u w:val="single"/>
          <w:lang w:val="es-419"/>
        </w:rPr>
        <w:t xml:space="preserve"> </w:t>
      </w:r>
    </w:p>
    <w:p w14:paraId="47AF9CA8" w14:textId="7AFD8C70" w:rsidR="00403EF3" w:rsidRPr="00795F01" w:rsidRDefault="00403EF3" w:rsidP="00795F01">
      <w:pPr>
        <w:pStyle w:val="paragraph"/>
        <w:spacing w:line="276" w:lineRule="auto"/>
        <w:jc w:val="both"/>
        <w:textAlignment w:val="baseline"/>
        <w:rPr>
          <w:lang w:val="es-419"/>
        </w:rPr>
      </w:pPr>
      <w:r w:rsidRPr="00795F01">
        <w:rPr>
          <w:rStyle w:val="normaltextrun"/>
          <w:lang w:val="es-419"/>
        </w:rPr>
        <w:t xml:space="preserve">Los </w:t>
      </w:r>
      <w:r w:rsidR="00ED2FDE">
        <w:rPr>
          <w:rStyle w:val="normaltextrun"/>
          <w:lang w:val="es-419"/>
        </w:rPr>
        <w:t xml:space="preserve">Pueblos Indígenas </w:t>
      </w:r>
      <w:r w:rsidRPr="00795F01">
        <w:rPr>
          <w:rStyle w:val="normaltextrun"/>
          <w:lang w:val="es-419"/>
        </w:rPr>
        <w:t xml:space="preserve">que emigran a las zonas urbanas habitan de forma desproporcionada viviendas deficientes que no son adecuadas desde una perspectiva cultural. Los informes indican que un sector importante de la población indígena urbana vive en zonas marginales y asentamientos informales con un acceso limitado a servicios básicos como el saneamiento, el agua potable y el transporte </w:t>
      </w:r>
      <w:r w:rsidR="0088105D" w:rsidRPr="00795F01">
        <w:rPr>
          <w:rStyle w:val="normaltextrun"/>
          <w:lang w:val="es-419"/>
        </w:rPr>
        <w:t>público</w:t>
      </w:r>
      <w:r w:rsidR="0088105D" w:rsidRPr="00795F01">
        <w:rPr>
          <w:rStyle w:val="contextualspellingandgrammarerror"/>
          <w:lang w:val="es-419"/>
        </w:rPr>
        <w:t>.</w:t>
      </w:r>
      <w:r w:rsidRPr="00795F01">
        <w:rPr>
          <w:rStyle w:val="normaltextrun"/>
          <w:lang w:val="es-419"/>
        </w:rPr>
        <w:t xml:space="preserve"> Muchas familias indígenas no son propietarias de sus viviendas urbanas</w:t>
      </w:r>
      <w:r w:rsidR="009F6E17" w:rsidRPr="00795F01">
        <w:rPr>
          <w:rStyle w:val="normaltextrun"/>
          <w:lang w:val="es-419"/>
        </w:rPr>
        <w:t xml:space="preserve"> </w:t>
      </w:r>
      <w:r w:rsidRPr="00795F01">
        <w:rPr>
          <w:rStyle w:val="normaltextrun"/>
          <w:lang w:val="es-419"/>
        </w:rPr>
        <w:t xml:space="preserve">y son vulnerables a los desalojos forzosos sin derecho al debido proceso, lo que las lleva a quedarse sin hogar y a la pobreza </w:t>
      </w:r>
      <w:r w:rsidR="0088105D" w:rsidRPr="00795F01">
        <w:rPr>
          <w:rStyle w:val="normaltextrun"/>
          <w:lang w:val="es-419"/>
        </w:rPr>
        <w:t>extrema. En</w:t>
      </w:r>
      <w:r w:rsidRPr="00795F01">
        <w:rPr>
          <w:rStyle w:val="normaltextrun"/>
          <w:lang w:val="es-419"/>
        </w:rPr>
        <w:t xml:space="preserve"> América Latina, se informa de que el 36% de los </w:t>
      </w:r>
      <w:r w:rsidR="00ED2FDE">
        <w:rPr>
          <w:rStyle w:val="normaltextrun"/>
          <w:lang w:val="es-419"/>
        </w:rPr>
        <w:t xml:space="preserve">Pueblos Indígenas </w:t>
      </w:r>
      <w:r w:rsidRPr="00795F01">
        <w:rPr>
          <w:rStyle w:val="normaltextrun"/>
          <w:lang w:val="es-419"/>
        </w:rPr>
        <w:t>de las zonas urbanas viven en barrios pobres. Suelen vivir en extrema pobreza y en condiciones inseguras e insalubres, con acceso limitado al agua y al saneamiento, además de ser vulnerables a los desastres naturales.</w:t>
      </w:r>
      <w:r w:rsidRPr="00795F01">
        <w:rPr>
          <w:rStyle w:val="eop"/>
          <w:lang w:val="es-419"/>
        </w:rPr>
        <w:t> </w:t>
      </w:r>
    </w:p>
    <w:p w14:paraId="3719B800" w14:textId="7B55A6ED" w:rsidR="00403EF3" w:rsidRPr="00795F01" w:rsidRDefault="00403EF3" w:rsidP="00795F01">
      <w:pPr>
        <w:pStyle w:val="paragraph"/>
        <w:spacing w:line="276" w:lineRule="auto"/>
        <w:jc w:val="both"/>
        <w:textAlignment w:val="baseline"/>
        <w:rPr>
          <w:lang w:val="es-419"/>
        </w:rPr>
      </w:pPr>
      <w:r w:rsidRPr="00795F01">
        <w:rPr>
          <w:rStyle w:val="normaltextrun"/>
          <w:lang w:val="es-419"/>
        </w:rPr>
        <w:lastRenderedPageBreak/>
        <w:t xml:space="preserve">La discriminación generalizada de los </w:t>
      </w:r>
      <w:r w:rsidR="00ED2FDE">
        <w:rPr>
          <w:rStyle w:val="normaltextrun"/>
          <w:lang w:val="es-419"/>
        </w:rPr>
        <w:t xml:space="preserve">Pueblos Indígenas </w:t>
      </w:r>
      <w:r w:rsidRPr="00795F01">
        <w:rPr>
          <w:rStyle w:val="normaltextrun"/>
          <w:lang w:val="es-419"/>
        </w:rPr>
        <w:t>en las zonas urbanas es un obstáculo importante y sistemático para conseguir una vivienda adecuada</w:t>
      </w:r>
      <w:r w:rsidRPr="00795F01">
        <w:rPr>
          <w:rStyle w:val="contextualspellingandgrammarerror"/>
          <w:lang w:val="es-419"/>
        </w:rPr>
        <w:t>.</w:t>
      </w:r>
      <w:r w:rsidRPr="00795F01">
        <w:rPr>
          <w:rStyle w:val="normaltextrun"/>
          <w:lang w:val="es-419"/>
        </w:rPr>
        <w:t xml:space="preserve"> Existen prácticas documentadas de discriminación en la vivienda y en relación con los desalojos forzosos de los </w:t>
      </w:r>
      <w:r w:rsidR="00ED2FDE">
        <w:rPr>
          <w:rStyle w:val="normaltextrun"/>
          <w:lang w:val="es-419"/>
        </w:rPr>
        <w:t xml:space="preserve">Pueblos Indígenas </w:t>
      </w:r>
      <w:r w:rsidRPr="00795F01">
        <w:rPr>
          <w:rStyle w:val="normaltextrun"/>
          <w:lang w:val="es-419"/>
        </w:rPr>
        <w:t xml:space="preserve">urbanos. Por ejemplo, en los Estados Unidos, según un estudio reciente llevado a cabo en Nuevo México, Minnesota y Montana, los indígenas de los Estados Unidos sufrieron un trato desfavorable en el 28% de las ocasiones en que trataban de alquilar una vivienda en competencia con una persona blanca, no indígena e igualmente </w:t>
      </w:r>
      <w:r w:rsidR="0088105D" w:rsidRPr="00795F01">
        <w:rPr>
          <w:rStyle w:val="normaltextrun"/>
          <w:lang w:val="es-419"/>
        </w:rPr>
        <w:t>cualificada</w:t>
      </w:r>
      <w:r w:rsidR="0088105D" w:rsidRPr="00795F01">
        <w:rPr>
          <w:rStyle w:val="contextualspellingandgrammarerror"/>
          <w:lang w:val="es-419"/>
        </w:rPr>
        <w:t>.</w:t>
      </w:r>
      <w:r w:rsidRPr="00795F01">
        <w:rPr>
          <w:rStyle w:val="normaltextrun"/>
          <w:lang w:val="es-419"/>
        </w:rPr>
        <w:t> </w:t>
      </w:r>
      <w:r w:rsidRPr="00795F01">
        <w:rPr>
          <w:rStyle w:val="eop"/>
          <w:lang w:val="es-419"/>
        </w:rPr>
        <w:t> </w:t>
      </w:r>
    </w:p>
    <w:p w14:paraId="79D6A06E" w14:textId="100254A2" w:rsidR="00403EF3" w:rsidRPr="00795F01" w:rsidRDefault="009F6E17" w:rsidP="00795F01">
      <w:pPr>
        <w:pStyle w:val="paragraph"/>
        <w:spacing w:line="276" w:lineRule="auto"/>
        <w:jc w:val="both"/>
        <w:textAlignment w:val="baseline"/>
        <w:rPr>
          <w:lang w:val="es-419"/>
        </w:rPr>
      </w:pPr>
      <w:r w:rsidRPr="00795F01">
        <w:rPr>
          <w:rStyle w:val="normaltextrun"/>
          <w:lang w:val="es-419"/>
        </w:rPr>
        <w:t xml:space="preserve">Quiero subrayar que las mujeres indígenas por su condición de ser mujer e indígenas sufres múltiples formas de </w:t>
      </w:r>
      <w:r w:rsidR="0088105D" w:rsidRPr="00795F01">
        <w:rPr>
          <w:rStyle w:val="normaltextrun"/>
          <w:lang w:val="es-419"/>
        </w:rPr>
        <w:t>discriminación,</w:t>
      </w:r>
      <w:r w:rsidRPr="00795F01">
        <w:rPr>
          <w:rStyle w:val="normaltextrun"/>
          <w:lang w:val="es-419"/>
        </w:rPr>
        <w:t xml:space="preserve"> por ejemplo, l</w:t>
      </w:r>
      <w:r w:rsidR="00403EF3" w:rsidRPr="00795F01">
        <w:rPr>
          <w:rStyle w:val="normaltextrun"/>
          <w:lang w:val="es-419"/>
        </w:rPr>
        <w:t>as mujeres indígenas que viven en las ciudades registran uno de los niveles más precarios de seguridad en la vivienda y en la tenencia de la tierra, ya que estos sistemas pueden tener un efecto discriminatorio sobre las mujeres. Las tradiciones culturales con frecuencia las obligan a depender de los hombres para la seguridad de la tierra y la vivienda, sobre todo porque los derechos de propiedad conferidos a los hombres niegan a las mujeres la protección jurídica. Además, los sistemas de titulación de tierras individuales son de difícil acceso para las mujeres indígenas de bajo nivel socioeconómico</w:t>
      </w:r>
      <w:r w:rsidR="0088105D" w:rsidRPr="00795F01">
        <w:rPr>
          <w:rStyle w:val="normaltextrun"/>
          <w:lang w:val="es-419"/>
        </w:rPr>
        <w:t>.</w:t>
      </w:r>
    </w:p>
    <w:p w14:paraId="588400AA" w14:textId="029CEBD3" w:rsidR="009F6E17" w:rsidRPr="00795F01" w:rsidRDefault="00403EF3" w:rsidP="00795F01">
      <w:pPr>
        <w:pStyle w:val="paragraph"/>
        <w:spacing w:line="276" w:lineRule="auto"/>
        <w:jc w:val="both"/>
        <w:textAlignment w:val="baseline"/>
        <w:rPr>
          <w:rStyle w:val="normaltextrun"/>
          <w:lang w:val="es-419"/>
        </w:rPr>
      </w:pPr>
      <w:r w:rsidRPr="00795F01">
        <w:rPr>
          <w:rStyle w:val="normaltextrun"/>
          <w:lang w:val="es-419"/>
        </w:rPr>
        <w:t>Además, la falta de una vivienda adecuada es un nexo de la violencia continua contra las mujeres y los niños</w:t>
      </w:r>
      <w:r w:rsidR="005C5660">
        <w:rPr>
          <w:rStyle w:val="normaltextrun"/>
          <w:lang w:val="es-419"/>
        </w:rPr>
        <w:t xml:space="preserve"> y las niñas </w:t>
      </w:r>
      <w:r w:rsidRPr="00795F01">
        <w:rPr>
          <w:rStyle w:val="normaltextrun"/>
          <w:lang w:val="es-419"/>
        </w:rPr>
        <w:t xml:space="preserve"> indígenas. Cuando las mujeres indígenas dejan a un compañero abusivo, suelen abandonar su comunidad, lo que aumenta </w:t>
      </w:r>
      <w:r w:rsidRPr="00795F01">
        <w:rPr>
          <w:rStyle w:val="spellingerror"/>
          <w:lang w:val="es-419"/>
        </w:rPr>
        <w:t>su</w:t>
      </w:r>
      <w:r w:rsidR="009F6E17" w:rsidRPr="00795F01">
        <w:rPr>
          <w:rStyle w:val="spellingerror"/>
          <w:lang w:val="es-419"/>
        </w:rPr>
        <w:t xml:space="preserve"> </w:t>
      </w:r>
      <w:r w:rsidRPr="00795F01">
        <w:rPr>
          <w:rStyle w:val="spellingerror"/>
          <w:lang w:val="es-419"/>
        </w:rPr>
        <w:t>vulnerabilidad</w:t>
      </w:r>
      <w:r w:rsidRPr="00795F01">
        <w:rPr>
          <w:rStyle w:val="normaltextrun"/>
          <w:lang w:val="es-419"/>
        </w:rPr>
        <w:t xml:space="preserve"> a la violencia. En estas situaciones, la vivienda de la que disponen es inadecuada, mientras que la marginación económica y la criminalización aumentan drásticamente. Además, las mujeres y los niños</w:t>
      </w:r>
      <w:r w:rsidR="005C5660">
        <w:rPr>
          <w:rStyle w:val="normaltextrun"/>
          <w:lang w:val="es-419"/>
        </w:rPr>
        <w:t xml:space="preserve"> y las niñas </w:t>
      </w:r>
      <w:r w:rsidRPr="00795F01">
        <w:rPr>
          <w:rStyle w:val="normaltextrun"/>
          <w:lang w:val="es-419"/>
        </w:rPr>
        <w:t xml:space="preserve"> indígenas que emigran a las zonas </w:t>
      </w:r>
      <w:r w:rsidR="0088105D" w:rsidRPr="00795F01">
        <w:rPr>
          <w:rStyle w:val="spellingerror"/>
          <w:lang w:val="es-419"/>
        </w:rPr>
        <w:t>urbanas corren</w:t>
      </w:r>
      <w:r w:rsidRPr="00795F01">
        <w:rPr>
          <w:rStyle w:val="normaltextrun"/>
          <w:lang w:val="es-419"/>
        </w:rPr>
        <w:t xml:space="preserve"> un mayor riesgo de ser víctimas de la trata. </w:t>
      </w:r>
    </w:p>
    <w:p w14:paraId="678EF885" w14:textId="553845A1" w:rsidR="008C09CD" w:rsidRPr="00795F01" w:rsidRDefault="009F6E17" w:rsidP="00795F01">
      <w:pPr>
        <w:spacing w:line="276" w:lineRule="auto"/>
        <w:jc w:val="both"/>
        <w:rPr>
          <w:rFonts w:cs="Times New Roman"/>
          <w:szCs w:val="24"/>
          <w:lang w:val="es-ES_tradnl"/>
        </w:rPr>
      </w:pPr>
      <w:r w:rsidRPr="00795F01">
        <w:rPr>
          <w:rFonts w:eastAsia="Times New Roman" w:cs="Times New Roman"/>
          <w:szCs w:val="24"/>
          <w:shd w:val="clear" w:color="auto" w:fill="FFFFFF"/>
          <w:lang w:val="es-419"/>
        </w:rPr>
        <w:t xml:space="preserve">En el caso </w:t>
      </w:r>
      <w:r w:rsidR="0088105D" w:rsidRPr="00795F01">
        <w:rPr>
          <w:rFonts w:eastAsia="Times New Roman" w:cs="Times New Roman"/>
          <w:szCs w:val="24"/>
          <w:shd w:val="clear" w:color="auto" w:fill="FFFFFF"/>
          <w:lang w:val="es-419"/>
        </w:rPr>
        <w:t xml:space="preserve">del </w:t>
      </w:r>
      <w:r w:rsidRPr="00795F01">
        <w:rPr>
          <w:rFonts w:eastAsia="Times New Roman" w:cs="Times New Roman"/>
          <w:szCs w:val="24"/>
          <w:shd w:val="clear" w:color="auto" w:fill="FFFFFF"/>
          <w:lang w:val="es-419"/>
        </w:rPr>
        <w:t xml:space="preserve">derecho a la </w:t>
      </w:r>
      <w:r w:rsidR="008C09CD" w:rsidRPr="00795F01">
        <w:rPr>
          <w:rFonts w:eastAsia="Times New Roman" w:cs="Times New Roman"/>
          <w:szCs w:val="24"/>
          <w:shd w:val="clear" w:color="auto" w:fill="FFFFFF"/>
          <w:lang w:val="es-419"/>
        </w:rPr>
        <w:t xml:space="preserve">educación, </w:t>
      </w:r>
      <w:r w:rsidR="008C09CD" w:rsidRPr="00795F01">
        <w:rPr>
          <w:rFonts w:cs="Times New Roman"/>
          <w:szCs w:val="24"/>
          <w:lang w:val="es-ES_tradnl"/>
        </w:rPr>
        <w:t xml:space="preserve">en la mayoría de las regiones, el analfabetismo de los </w:t>
      </w:r>
      <w:r w:rsidR="00ED2FDE">
        <w:rPr>
          <w:rFonts w:cs="Times New Roman"/>
          <w:szCs w:val="24"/>
          <w:lang w:val="es-ES_tradnl"/>
        </w:rPr>
        <w:t xml:space="preserve">Pueblos Indígenas </w:t>
      </w:r>
      <w:r w:rsidR="008C09CD" w:rsidRPr="00795F01">
        <w:rPr>
          <w:rFonts w:cs="Times New Roman"/>
          <w:szCs w:val="24"/>
          <w:lang w:val="es-ES_tradnl"/>
        </w:rPr>
        <w:t>es elevado</w:t>
      </w:r>
      <w:r w:rsidR="005C5660">
        <w:rPr>
          <w:rFonts w:cs="Times New Roman"/>
          <w:szCs w:val="24"/>
          <w:lang w:val="es-ES_tradnl"/>
        </w:rPr>
        <w:t>.</w:t>
      </w:r>
      <w:r w:rsidR="008C09CD" w:rsidRPr="00795F01">
        <w:rPr>
          <w:rFonts w:cs="Times New Roman"/>
          <w:szCs w:val="24"/>
          <w:lang w:val="es-ES_tradnl"/>
        </w:rPr>
        <w:t xml:space="preserve"> Los </w:t>
      </w:r>
      <w:r w:rsidR="00ED2FDE">
        <w:rPr>
          <w:rFonts w:cs="Times New Roman"/>
          <w:szCs w:val="24"/>
          <w:lang w:val="es-ES_tradnl"/>
        </w:rPr>
        <w:t xml:space="preserve">Pueblos Indígenas </w:t>
      </w:r>
      <w:r w:rsidR="008C09CD" w:rsidRPr="00795F01">
        <w:rPr>
          <w:rFonts w:cs="Times New Roman"/>
          <w:szCs w:val="24"/>
          <w:lang w:val="es-ES_tradnl"/>
        </w:rPr>
        <w:t xml:space="preserve">de las ciudades se enfrentan a dificultades para inscribir a sus hijos en la escuela y a grandes disparidades en la finalización de la educación primaria. En consecuencia, tienen menos probabilidades de obtener un título, diploma, certificado o formación profesional que sus homólogos no indígenas. Ese desfase educativo se debe a varios factores: </w:t>
      </w:r>
    </w:p>
    <w:p w14:paraId="72E0ED57" w14:textId="77777777" w:rsidR="008C09CD" w:rsidRPr="00795F01" w:rsidRDefault="008C09CD" w:rsidP="00795F01">
      <w:pPr>
        <w:spacing w:line="276" w:lineRule="auto"/>
        <w:jc w:val="both"/>
        <w:rPr>
          <w:rFonts w:cs="Times New Roman"/>
          <w:szCs w:val="24"/>
          <w:lang w:val="es-ES_tradnl"/>
        </w:rPr>
      </w:pPr>
      <w:r w:rsidRPr="00795F01">
        <w:rPr>
          <w:rFonts w:cs="Times New Roman"/>
          <w:szCs w:val="24"/>
          <w:lang w:val="es-ES_tradnl"/>
        </w:rPr>
        <w:t xml:space="preserve">1) la falta de una educación multilingüe basada en la lengua materna, </w:t>
      </w:r>
    </w:p>
    <w:p w14:paraId="39FE1971" w14:textId="55F11C3D" w:rsidR="008C09CD" w:rsidRPr="00795F01" w:rsidRDefault="008C09CD" w:rsidP="00795F01">
      <w:pPr>
        <w:spacing w:line="276" w:lineRule="auto"/>
        <w:jc w:val="both"/>
        <w:rPr>
          <w:rFonts w:cs="Times New Roman"/>
          <w:szCs w:val="24"/>
          <w:lang w:val="es-ES_tradnl"/>
        </w:rPr>
      </w:pPr>
      <w:r w:rsidRPr="00795F01">
        <w:rPr>
          <w:rFonts w:cs="Times New Roman"/>
          <w:szCs w:val="24"/>
          <w:lang w:val="es-ES_tradnl"/>
        </w:rPr>
        <w:t>2) los planes de estudio culturalmente inadecuados</w:t>
      </w:r>
      <w:r w:rsidR="005C5660">
        <w:rPr>
          <w:rFonts w:cs="Times New Roman"/>
          <w:szCs w:val="24"/>
          <w:lang w:val="es-ES_tradnl"/>
        </w:rPr>
        <w:t>;</w:t>
      </w:r>
    </w:p>
    <w:p w14:paraId="6422E12F" w14:textId="17BB9C86" w:rsidR="008C09CD" w:rsidRPr="00795F01" w:rsidRDefault="008C09CD" w:rsidP="00795F01">
      <w:pPr>
        <w:spacing w:line="276" w:lineRule="auto"/>
        <w:jc w:val="both"/>
        <w:rPr>
          <w:rFonts w:cs="Times New Roman"/>
          <w:szCs w:val="24"/>
          <w:lang w:val="es-ES_tradnl"/>
        </w:rPr>
      </w:pPr>
      <w:r w:rsidRPr="00795F01">
        <w:rPr>
          <w:rFonts w:cs="Times New Roman"/>
          <w:szCs w:val="24"/>
          <w:lang w:val="es-ES_tradnl"/>
        </w:rPr>
        <w:t>3) la calidad deficiente de la enseñanza y de la infraestructura</w:t>
      </w:r>
      <w:r w:rsidR="005C5660">
        <w:rPr>
          <w:rFonts w:cs="Times New Roman"/>
          <w:szCs w:val="24"/>
          <w:lang w:val="es-ES_tradnl"/>
        </w:rPr>
        <w:t>;</w:t>
      </w:r>
      <w:r w:rsidRPr="00795F01">
        <w:rPr>
          <w:rFonts w:cs="Times New Roman"/>
          <w:szCs w:val="24"/>
          <w:lang w:val="es-ES_tradnl"/>
        </w:rPr>
        <w:t xml:space="preserve"> </w:t>
      </w:r>
    </w:p>
    <w:p w14:paraId="2925BFD0" w14:textId="21B82FC0" w:rsidR="008C09CD" w:rsidRPr="00795F01" w:rsidRDefault="008C09CD" w:rsidP="00795F01">
      <w:pPr>
        <w:spacing w:line="276" w:lineRule="auto"/>
        <w:jc w:val="both"/>
        <w:rPr>
          <w:rFonts w:cs="Times New Roman"/>
          <w:szCs w:val="24"/>
          <w:lang w:val="es-ES_tradnl"/>
        </w:rPr>
      </w:pPr>
      <w:r w:rsidRPr="00795F01">
        <w:rPr>
          <w:rFonts w:cs="Times New Roman"/>
          <w:szCs w:val="24"/>
          <w:lang w:val="es-ES_tradnl"/>
        </w:rPr>
        <w:t>4) una dotación de personal insuficiente</w:t>
      </w:r>
      <w:r w:rsidR="005C5660">
        <w:rPr>
          <w:rFonts w:cs="Times New Roman"/>
          <w:szCs w:val="24"/>
          <w:lang w:val="es-ES_tradnl"/>
        </w:rPr>
        <w:t>;</w:t>
      </w:r>
    </w:p>
    <w:p w14:paraId="283C4C15" w14:textId="77777777" w:rsidR="008C09CD" w:rsidRPr="00795F01" w:rsidRDefault="008C09CD" w:rsidP="00795F01">
      <w:pPr>
        <w:spacing w:line="276" w:lineRule="auto"/>
        <w:jc w:val="both"/>
        <w:rPr>
          <w:rFonts w:cs="Times New Roman"/>
          <w:szCs w:val="24"/>
          <w:lang w:val="es-ES_tradnl"/>
        </w:rPr>
      </w:pPr>
      <w:r w:rsidRPr="00795F01">
        <w:rPr>
          <w:rFonts w:cs="Times New Roman"/>
          <w:szCs w:val="24"/>
          <w:lang w:val="es-ES_tradnl"/>
        </w:rPr>
        <w:t>5) las escuelas ubicadas en zonas remotas y el transporte público inadecuado.</w:t>
      </w:r>
    </w:p>
    <w:p w14:paraId="2C3F79FA" w14:textId="7F459291" w:rsidR="008C09CD" w:rsidRPr="00795F01" w:rsidRDefault="008C09CD" w:rsidP="00795F01">
      <w:pPr>
        <w:spacing w:line="276" w:lineRule="auto"/>
        <w:jc w:val="both"/>
        <w:rPr>
          <w:rFonts w:cs="Times New Roman"/>
          <w:szCs w:val="24"/>
          <w:lang w:val="es-ES_tradnl"/>
        </w:rPr>
      </w:pPr>
      <w:r w:rsidRPr="00795F01">
        <w:rPr>
          <w:rFonts w:cs="Times New Roman"/>
          <w:szCs w:val="24"/>
          <w:lang w:val="es-ES_tradnl"/>
        </w:rPr>
        <w:t xml:space="preserve">Las barreras estructurales pueden limitar aún más el acceso a la educación de las mujeres y las niñas indígenas, que tienen más probabilidades de abandonar la escuela debido a los embarazos o </w:t>
      </w:r>
      <w:r w:rsidRPr="00795F01">
        <w:rPr>
          <w:rFonts w:cs="Times New Roman"/>
          <w:szCs w:val="24"/>
          <w:lang w:val="es-ES_tradnl"/>
        </w:rPr>
        <w:lastRenderedPageBreak/>
        <w:t>a la necesidad de cuidar a los miembros de la familia o ayudar con las responsabilidades del hogar y la crianza de los hijos.</w:t>
      </w:r>
    </w:p>
    <w:p w14:paraId="1A373614" w14:textId="41FBCF3C" w:rsidR="008C09CD" w:rsidRPr="00795F01" w:rsidRDefault="008C09CD" w:rsidP="00795F01">
      <w:pPr>
        <w:spacing w:line="276" w:lineRule="auto"/>
        <w:jc w:val="both"/>
        <w:rPr>
          <w:rFonts w:cs="Times New Roman"/>
          <w:szCs w:val="24"/>
          <w:lang w:val="es-ES_tradnl"/>
        </w:rPr>
      </w:pPr>
      <w:r w:rsidRPr="00795F01">
        <w:rPr>
          <w:rFonts w:cs="Times New Roman"/>
          <w:szCs w:val="24"/>
          <w:lang w:val="es-ES_tradnl"/>
        </w:rPr>
        <w:t xml:space="preserve">En el curso de la pandemia COVID-19 las barreras de acceso a la educación para los </w:t>
      </w:r>
      <w:r w:rsidR="00ED2FDE">
        <w:rPr>
          <w:rFonts w:cs="Times New Roman"/>
          <w:szCs w:val="24"/>
          <w:lang w:val="es-ES_tradnl"/>
        </w:rPr>
        <w:t xml:space="preserve">Pueblos Indígenas </w:t>
      </w:r>
      <w:r w:rsidRPr="00795F01">
        <w:rPr>
          <w:rFonts w:cs="Times New Roman"/>
          <w:szCs w:val="24"/>
          <w:lang w:val="es-ES_tradnl"/>
        </w:rPr>
        <w:t>se han aumentado debido a la falta de acceso a Internet.  Un porcentaje desproporcionadamente alto de niños indígenas no tiene acceso a Internet en su hogar, lo que crea obstáculos a la educación y provoca la desvinculación del aprendizaje. Cerrar la brecha tecnológica dará a l</w:t>
      </w:r>
      <w:r w:rsidR="005C5660">
        <w:rPr>
          <w:rFonts w:cs="Times New Roman"/>
          <w:szCs w:val="24"/>
          <w:lang w:val="es-ES_tradnl"/>
        </w:rPr>
        <w:t>os Pueblos</w:t>
      </w:r>
      <w:r w:rsidRPr="00795F01">
        <w:rPr>
          <w:rFonts w:cs="Times New Roman"/>
          <w:szCs w:val="24"/>
          <w:lang w:val="es-ES_tradnl"/>
        </w:rPr>
        <w:t xml:space="preserve"> </w:t>
      </w:r>
      <w:r w:rsidR="005C5660">
        <w:rPr>
          <w:rFonts w:cs="Times New Roman"/>
          <w:szCs w:val="24"/>
          <w:lang w:val="es-ES_tradnl"/>
        </w:rPr>
        <w:t>I</w:t>
      </w:r>
      <w:r w:rsidRPr="00795F01">
        <w:rPr>
          <w:rFonts w:cs="Times New Roman"/>
          <w:szCs w:val="24"/>
          <w:lang w:val="es-ES_tradnl"/>
        </w:rPr>
        <w:t xml:space="preserve">ndígenas más oportunidades de trabajar y estudiar a distancia. </w:t>
      </w:r>
    </w:p>
    <w:p w14:paraId="413B3568" w14:textId="245EAAF3" w:rsidR="008C09CD" w:rsidRPr="00795F01" w:rsidRDefault="008C09CD" w:rsidP="00795F01">
      <w:pPr>
        <w:pStyle w:val="paragraph"/>
        <w:spacing w:line="276" w:lineRule="auto"/>
        <w:jc w:val="both"/>
        <w:textAlignment w:val="baseline"/>
        <w:rPr>
          <w:rStyle w:val="normaltextrun"/>
          <w:lang w:val="es-419"/>
        </w:rPr>
      </w:pPr>
      <w:r w:rsidRPr="00795F01">
        <w:rPr>
          <w:rStyle w:val="normaltextrun"/>
          <w:lang w:val="es-419"/>
        </w:rPr>
        <w:t xml:space="preserve">En numerosos países, los </w:t>
      </w:r>
      <w:r w:rsidR="00ED2FDE">
        <w:rPr>
          <w:rStyle w:val="normaltextrun"/>
          <w:lang w:val="es-419"/>
        </w:rPr>
        <w:t xml:space="preserve">Pueblos Indígenas </w:t>
      </w:r>
      <w:r w:rsidRPr="00795F01">
        <w:rPr>
          <w:rStyle w:val="normaltextrun"/>
          <w:lang w:val="es-419"/>
        </w:rPr>
        <w:t xml:space="preserve">han sufrido una discriminación estructural en la educación, incluidas las políticas de internados y escuelas residenciales basadas en el traslado forzoso. La pérdida de la cultura, la lengua y la identidad ha agravado su desplazamiento de las tierras, los territorios y los recursos naturales. La historia traumática de la asimilación, la discriminación y la violencia en muchas partes del mundo es una de las razones principales </w:t>
      </w:r>
      <w:r w:rsidR="003A7882" w:rsidRPr="00795F01">
        <w:rPr>
          <w:rStyle w:val="normaltextrun"/>
          <w:lang w:val="es-419"/>
        </w:rPr>
        <w:t>de la actual discriminación</w:t>
      </w:r>
      <w:r w:rsidRPr="00795F01">
        <w:rPr>
          <w:rStyle w:val="normaltextrun"/>
          <w:lang w:val="es-419"/>
        </w:rPr>
        <w:t xml:space="preserve">. Por este </w:t>
      </w:r>
      <w:r w:rsidR="003A7882" w:rsidRPr="00795F01">
        <w:rPr>
          <w:rStyle w:val="normaltextrun"/>
          <w:lang w:val="es-419"/>
        </w:rPr>
        <w:t xml:space="preserve">motivo, </w:t>
      </w:r>
      <w:r w:rsidR="003A7882" w:rsidRPr="00795F01">
        <w:rPr>
          <w:rStyle w:val="eop"/>
          <w:lang w:val="es-419"/>
        </w:rPr>
        <w:t>en</w:t>
      </w:r>
      <w:r w:rsidRPr="00795F01">
        <w:rPr>
          <w:rStyle w:val="normaltextrun"/>
          <w:rFonts w:eastAsiaTheme="minorHAnsi"/>
          <w:lang w:val="es-419"/>
        </w:rPr>
        <w:t xml:space="preserve"> el caso de los derechos individuales de los pueblos indígenas, para que estos derechos sean efectivamente aplicados y protegidos, es necesario adoptar un enfoque cultural. </w:t>
      </w:r>
      <w:r w:rsidR="00F904E9" w:rsidRPr="00795F01">
        <w:rPr>
          <w:rStyle w:val="normaltextrun"/>
          <w:rFonts w:eastAsiaTheme="minorHAnsi"/>
          <w:lang w:val="es-419"/>
        </w:rPr>
        <w:t>Así que</w:t>
      </w:r>
      <w:r w:rsidRPr="00795F01">
        <w:rPr>
          <w:rStyle w:val="normaltextrun"/>
          <w:rFonts w:eastAsiaTheme="minorHAnsi"/>
          <w:lang w:val="es-419"/>
        </w:rPr>
        <w:t xml:space="preserve"> no es suficiente garantizar la </w:t>
      </w:r>
      <w:r w:rsidR="00876925" w:rsidRPr="00795F01">
        <w:rPr>
          <w:rStyle w:val="normaltextrun"/>
          <w:rFonts w:eastAsiaTheme="minorHAnsi"/>
          <w:lang w:val="es-419"/>
        </w:rPr>
        <w:t>educación, esta</w:t>
      </w:r>
      <w:r w:rsidRPr="00795F01">
        <w:rPr>
          <w:rStyle w:val="normaltextrun"/>
          <w:rFonts w:eastAsiaTheme="minorHAnsi"/>
          <w:lang w:val="es-419"/>
        </w:rPr>
        <w:t xml:space="preserve"> tiene </w:t>
      </w:r>
      <w:r w:rsidR="005C5660" w:rsidRPr="00795F01">
        <w:rPr>
          <w:rStyle w:val="normaltextrun"/>
          <w:rFonts w:eastAsiaTheme="minorHAnsi"/>
          <w:lang w:val="es-419"/>
        </w:rPr>
        <w:t>que basarse</w:t>
      </w:r>
      <w:r w:rsidRPr="00795F01">
        <w:rPr>
          <w:rStyle w:val="normaltextrun"/>
          <w:rFonts w:eastAsiaTheme="minorHAnsi"/>
          <w:lang w:val="es-419"/>
        </w:rPr>
        <w:t xml:space="preserve"> en </w:t>
      </w:r>
      <w:r w:rsidR="009F6E17" w:rsidRPr="00795F01">
        <w:rPr>
          <w:rStyle w:val="normaltextrun"/>
          <w:lang w:val="es-419"/>
        </w:rPr>
        <w:t xml:space="preserve"> planes de estudio culturalmente</w:t>
      </w:r>
      <w:r w:rsidRPr="00795F01">
        <w:rPr>
          <w:rStyle w:val="normaltextrun"/>
          <w:lang w:val="es-419"/>
        </w:rPr>
        <w:t xml:space="preserve"> </w:t>
      </w:r>
      <w:r w:rsidR="009F6E17" w:rsidRPr="00795F01">
        <w:rPr>
          <w:rStyle w:val="normaltextrun"/>
          <w:lang w:val="es-419"/>
        </w:rPr>
        <w:t>adecuados,</w:t>
      </w:r>
      <w:r w:rsidRPr="00795F01">
        <w:rPr>
          <w:rStyle w:val="normaltextrun"/>
          <w:lang w:val="es-419"/>
        </w:rPr>
        <w:t xml:space="preserve"> en el respecto de nuestra historia ciencia </w:t>
      </w:r>
      <w:r w:rsidR="005C5660" w:rsidRPr="00795F01">
        <w:rPr>
          <w:rStyle w:val="normaltextrun"/>
          <w:lang w:val="es-419"/>
        </w:rPr>
        <w:t>etc.</w:t>
      </w:r>
      <w:r w:rsidRPr="00795F01">
        <w:rPr>
          <w:rStyle w:val="normaltextrun"/>
          <w:lang w:val="es-419"/>
        </w:rPr>
        <w:t xml:space="preserve">  </w:t>
      </w:r>
    </w:p>
    <w:p w14:paraId="12999EDA" w14:textId="4437A6E7" w:rsidR="008C09CD" w:rsidRPr="00795F01" w:rsidRDefault="008C09CD" w:rsidP="00795F01">
      <w:pPr>
        <w:spacing w:line="276" w:lineRule="auto"/>
        <w:jc w:val="both"/>
        <w:rPr>
          <w:rFonts w:cs="Times New Roman"/>
          <w:color w:val="493020"/>
          <w:szCs w:val="24"/>
          <w:lang w:val="es-419"/>
        </w:rPr>
      </w:pPr>
      <w:r w:rsidRPr="00795F01">
        <w:rPr>
          <w:rStyle w:val="normaltextrun"/>
          <w:rFonts w:cs="Times New Roman"/>
          <w:szCs w:val="24"/>
          <w:lang w:val="es-419"/>
        </w:rPr>
        <w:t xml:space="preserve">Por este </w:t>
      </w:r>
      <w:r w:rsidR="00343974" w:rsidRPr="00795F01">
        <w:rPr>
          <w:rStyle w:val="normaltextrun"/>
          <w:rFonts w:cs="Times New Roman"/>
          <w:szCs w:val="24"/>
          <w:lang w:val="es-419"/>
        </w:rPr>
        <w:t xml:space="preserve">motivo </w:t>
      </w:r>
      <w:r w:rsidR="005C5660">
        <w:rPr>
          <w:rStyle w:val="normaltextrun"/>
          <w:rFonts w:cs="Times New Roman"/>
          <w:szCs w:val="24"/>
          <w:lang w:val="es-419"/>
        </w:rPr>
        <w:t>e</w:t>
      </w:r>
      <w:r w:rsidR="00343974" w:rsidRPr="00795F01">
        <w:rPr>
          <w:rStyle w:val="normaltextrun"/>
          <w:rFonts w:cs="Times New Roman"/>
          <w:szCs w:val="24"/>
          <w:lang w:val="es-419"/>
        </w:rPr>
        <w:t>l</w:t>
      </w:r>
      <w:r w:rsidRPr="00795F01">
        <w:rPr>
          <w:rFonts w:cs="Times New Roman"/>
          <w:szCs w:val="24"/>
          <w:lang w:val="es-419"/>
        </w:rPr>
        <w:t xml:space="preserve"> Artículo 15 establece que</w:t>
      </w:r>
      <w:r w:rsidR="00E00468">
        <w:rPr>
          <w:rFonts w:cs="Times New Roman"/>
          <w:szCs w:val="24"/>
          <w:lang w:val="es-419"/>
        </w:rPr>
        <w:t>:</w:t>
      </w:r>
      <w:r w:rsidRPr="00795F01">
        <w:rPr>
          <w:rFonts w:cs="Times New Roman"/>
          <w:szCs w:val="24"/>
          <w:lang w:val="es-419"/>
        </w:rPr>
        <w:t xml:space="preserve"> </w:t>
      </w:r>
    </w:p>
    <w:p w14:paraId="2A6FD874" w14:textId="7AE9242F" w:rsidR="008C09CD" w:rsidRPr="00795F01" w:rsidRDefault="008C09CD" w:rsidP="00795F01">
      <w:pPr>
        <w:spacing w:line="276" w:lineRule="auto"/>
        <w:jc w:val="both"/>
        <w:rPr>
          <w:rFonts w:cs="Times New Roman"/>
          <w:szCs w:val="24"/>
          <w:lang w:val="es-419"/>
        </w:rPr>
      </w:pPr>
      <w:r w:rsidRPr="00795F01">
        <w:rPr>
          <w:rFonts w:cs="Times New Roman"/>
          <w:szCs w:val="24"/>
          <w:lang w:val="es-419"/>
        </w:rPr>
        <w:t xml:space="preserve">“Los </w:t>
      </w:r>
      <w:r w:rsidR="00ED2FDE">
        <w:rPr>
          <w:rFonts w:cs="Times New Roman"/>
          <w:szCs w:val="24"/>
          <w:lang w:val="es-419"/>
        </w:rPr>
        <w:t xml:space="preserve">Pueblos Indígenas </w:t>
      </w:r>
      <w:r w:rsidRPr="00795F01">
        <w:rPr>
          <w:rFonts w:cs="Times New Roman"/>
          <w:szCs w:val="24"/>
          <w:lang w:val="es-419"/>
        </w:rPr>
        <w:t xml:space="preserve">tienen derecho a que la dignidad y diversidad de sus culturas, tradiciones, el historias y aspiraciones queden debidamente reflejadas en la educación y la información pública.”  </w:t>
      </w:r>
    </w:p>
    <w:p w14:paraId="1FCFAA04" w14:textId="30D3CFC7" w:rsidR="008C09CD" w:rsidRPr="00795F01" w:rsidRDefault="008C09CD" w:rsidP="00795F01">
      <w:pPr>
        <w:spacing w:line="276" w:lineRule="auto"/>
        <w:jc w:val="both"/>
        <w:rPr>
          <w:rFonts w:cs="Times New Roman"/>
          <w:szCs w:val="24"/>
          <w:lang w:val="es-419"/>
        </w:rPr>
      </w:pPr>
      <w:r w:rsidRPr="00795F01">
        <w:rPr>
          <w:rFonts w:cs="Times New Roman"/>
          <w:szCs w:val="24"/>
          <w:lang w:val="es-419"/>
        </w:rPr>
        <w:t xml:space="preserve">El Comité sobre le Discriminación Racial de las ONU en su Recomendación General </w:t>
      </w:r>
      <w:r w:rsidR="005C5660" w:rsidRPr="00795F01">
        <w:rPr>
          <w:rFonts w:cs="Times New Roman"/>
          <w:szCs w:val="24"/>
          <w:lang w:val="es-419"/>
        </w:rPr>
        <w:t>N.º</w:t>
      </w:r>
      <w:r w:rsidRPr="00795F01">
        <w:rPr>
          <w:rFonts w:cs="Times New Roman"/>
          <w:szCs w:val="24"/>
          <w:lang w:val="es-419"/>
        </w:rPr>
        <w:t xml:space="preserve"> 23 exhorta en particular a los </w:t>
      </w:r>
      <w:r w:rsidR="005C5660" w:rsidRPr="00795F01">
        <w:rPr>
          <w:rFonts w:cs="Times New Roman"/>
          <w:szCs w:val="24"/>
          <w:lang w:val="es-419"/>
        </w:rPr>
        <w:t>Estados Parte</w:t>
      </w:r>
      <w:r w:rsidRPr="00795F01">
        <w:rPr>
          <w:rFonts w:cs="Times New Roman"/>
          <w:szCs w:val="24"/>
          <w:lang w:val="es-419"/>
        </w:rPr>
        <w:t xml:space="preserve"> a que reconozcan y respeten la cultura, la historia, el idioma y el modo de vida de los </w:t>
      </w:r>
      <w:r w:rsidR="00ED2FDE">
        <w:rPr>
          <w:rFonts w:cs="Times New Roman"/>
          <w:szCs w:val="24"/>
          <w:lang w:val="es-419"/>
        </w:rPr>
        <w:t xml:space="preserve">Pueblos Indígenas </w:t>
      </w:r>
      <w:r w:rsidRPr="00795F01">
        <w:rPr>
          <w:rFonts w:cs="Times New Roman"/>
          <w:szCs w:val="24"/>
          <w:lang w:val="es-419"/>
        </w:rPr>
        <w:t xml:space="preserve">como un factor de enriquecimiento de la identidad cultural del Estado y garanticen su preservación.  </w:t>
      </w:r>
    </w:p>
    <w:p w14:paraId="0ACE57A4" w14:textId="1CD6480B" w:rsidR="00403EF3" w:rsidRPr="00795F01" w:rsidRDefault="008C09CD" w:rsidP="00795F01">
      <w:pPr>
        <w:pStyle w:val="paragraph"/>
        <w:spacing w:line="276" w:lineRule="auto"/>
        <w:jc w:val="both"/>
        <w:textAlignment w:val="baseline"/>
        <w:rPr>
          <w:lang w:val="es-419"/>
        </w:rPr>
      </w:pPr>
      <w:r w:rsidRPr="00795F01">
        <w:rPr>
          <w:rStyle w:val="eop"/>
          <w:lang w:val="es-419"/>
        </w:rPr>
        <w:t xml:space="preserve">La necesidad de adoptar un enfoque cultural se aplica también en el campo de la tutela de la salud </w:t>
      </w:r>
      <w:r w:rsidR="009F6E17" w:rsidRPr="00795F01">
        <w:rPr>
          <w:rStyle w:val="eop"/>
          <w:lang w:val="es-419"/>
        </w:rPr>
        <w:t>donde</w:t>
      </w:r>
      <w:r w:rsidRPr="00795F01">
        <w:rPr>
          <w:rStyle w:val="eop"/>
          <w:lang w:val="es-419"/>
        </w:rPr>
        <w:t xml:space="preserve">, para que este </w:t>
      </w:r>
      <w:r w:rsidR="009F6E17" w:rsidRPr="00795F01">
        <w:rPr>
          <w:rStyle w:val="eop"/>
          <w:lang w:val="es-419"/>
        </w:rPr>
        <w:t>derecho</w:t>
      </w:r>
      <w:r w:rsidRPr="00795F01">
        <w:rPr>
          <w:rStyle w:val="eop"/>
          <w:lang w:val="es-419"/>
        </w:rPr>
        <w:t xml:space="preserve"> sea efectivo es necesario </w:t>
      </w:r>
      <w:r w:rsidR="00876925" w:rsidRPr="00795F01">
        <w:rPr>
          <w:rStyle w:val="eop"/>
          <w:lang w:val="es-419"/>
        </w:rPr>
        <w:t xml:space="preserve">garantizar </w:t>
      </w:r>
      <w:r w:rsidR="00E00468" w:rsidRPr="00795F01">
        <w:rPr>
          <w:rStyle w:val="eop"/>
          <w:lang w:val="es-419"/>
        </w:rPr>
        <w:t>servicios médicos</w:t>
      </w:r>
      <w:r w:rsidR="009F6E17" w:rsidRPr="00795F01">
        <w:rPr>
          <w:rStyle w:val="eop"/>
          <w:lang w:val="es-419"/>
        </w:rPr>
        <w:t xml:space="preserve"> </w:t>
      </w:r>
      <w:r w:rsidRPr="00795F01">
        <w:rPr>
          <w:rStyle w:val="eop"/>
          <w:lang w:val="es-419"/>
        </w:rPr>
        <w:t>culturalmente adecuado basado en el reconocimiento de la medicina indígena</w:t>
      </w:r>
      <w:r w:rsidR="00072366" w:rsidRPr="00795F01">
        <w:rPr>
          <w:rStyle w:val="eop"/>
          <w:lang w:val="es-419"/>
        </w:rPr>
        <w:t>.</w:t>
      </w:r>
    </w:p>
    <w:p w14:paraId="19B809D8" w14:textId="15B45AA4" w:rsidR="00243119" w:rsidRPr="00795F01" w:rsidRDefault="00072366"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 xml:space="preserve">Para concluir esta parte sobre las violaciones de los derechos humanos individuales de los </w:t>
      </w:r>
      <w:r w:rsidR="00ED2FDE">
        <w:rPr>
          <w:rFonts w:eastAsia="Times New Roman" w:cs="Times New Roman"/>
          <w:color w:val="0E101A"/>
          <w:szCs w:val="24"/>
          <w:lang w:val="es-419"/>
        </w:rPr>
        <w:t xml:space="preserve">Pueblos Indígenas </w:t>
      </w:r>
      <w:r w:rsidRPr="00795F01">
        <w:rPr>
          <w:rFonts w:eastAsia="Times New Roman" w:cs="Times New Roman"/>
          <w:color w:val="0E101A"/>
          <w:szCs w:val="24"/>
          <w:lang w:val="es-419"/>
        </w:rPr>
        <w:t xml:space="preserve">me </w:t>
      </w:r>
      <w:r w:rsidR="00B048E3" w:rsidRPr="00795F01">
        <w:rPr>
          <w:rFonts w:eastAsia="Times New Roman" w:cs="Times New Roman"/>
          <w:color w:val="0E101A"/>
          <w:szCs w:val="24"/>
          <w:lang w:val="es-419"/>
        </w:rPr>
        <w:t>gustaría</w:t>
      </w:r>
      <w:r w:rsidRPr="00795F01">
        <w:rPr>
          <w:rFonts w:eastAsia="Times New Roman" w:cs="Times New Roman"/>
          <w:color w:val="0E101A"/>
          <w:szCs w:val="24"/>
          <w:lang w:val="es-419"/>
        </w:rPr>
        <w:t xml:space="preserve"> mencionar que </w:t>
      </w:r>
      <w:r w:rsidR="00F904E9" w:rsidRPr="00795F01">
        <w:rPr>
          <w:rFonts w:eastAsia="Times New Roman" w:cs="Times New Roman"/>
          <w:color w:val="0E101A"/>
          <w:szCs w:val="24"/>
          <w:lang w:val="es-419"/>
        </w:rPr>
        <w:t>t</w:t>
      </w:r>
      <w:r w:rsidRPr="00795F01">
        <w:rPr>
          <w:rFonts w:eastAsia="Times New Roman" w:cs="Times New Roman"/>
          <w:color w:val="0E101A"/>
          <w:szCs w:val="24"/>
          <w:lang w:val="es-419"/>
        </w:rPr>
        <w:t xml:space="preserve">ambién </w:t>
      </w:r>
      <w:r w:rsidR="00876925" w:rsidRPr="00795F01">
        <w:rPr>
          <w:rFonts w:eastAsia="Times New Roman" w:cs="Times New Roman"/>
          <w:color w:val="0E101A"/>
          <w:szCs w:val="24"/>
          <w:lang w:val="es-419"/>
        </w:rPr>
        <w:t>mis informes</w:t>
      </w:r>
      <w:r w:rsidR="00243119" w:rsidRPr="00795F01">
        <w:rPr>
          <w:rFonts w:eastAsia="Times New Roman" w:cs="Times New Roman"/>
          <w:color w:val="0E101A"/>
          <w:szCs w:val="24"/>
          <w:lang w:val="es-419"/>
        </w:rPr>
        <w:t xml:space="preserve">, </w:t>
      </w:r>
      <w:r w:rsidRPr="00795F01">
        <w:rPr>
          <w:rFonts w:eastAsia="Times New Roman" w:cs="Times New Roman"/>
          <w:color w:val="0E101A"/>
          <w:szCs w:val="24"/>
          <w:lang w:val="es-419"/>
        </w:rPr>
        <w:t xml:space="preserve">muestran </w:t>
      </w:r>
      <w:r w:rsidR="00876925" w:rsidRPr="00795F01">
        <w:rPr>
          <w:rFonts w:eastAsia="Times New Roman" w:cs="Times New Roman"/>
          <w:color w:val="0E101A"/>
          <w:szCs w:val="24"/>
          <w:lang w:val="es-419"/>
        </w:rPr>
        <w:t>que el</w:t>
      </w:r>
      <w:r w:rsidR="00243119" w:rsidRPr="00795F01">
        <w:rPr>
          <w:rFonts w:eastAsia="Times New Roman" w:cs="Times New Roman"/>
          <w:color w:val="0E101A"/>
          <w:szCs w:val="24"/>
          <w:lang w:val="es-419"/>
        </w:rPr>
        <w:t xml:space="preserve"> COVID-19 para las mujeres y </w:t>
      </w:r>
      <w:r w:rsidR="00E00468">
        <w:rPr>
          <w:rFonts w:eastAsia="Times New Roman" w:cs="Times New Roman"/>
          <w:color w:val="0E101A"/>
          <w:szCs w:val="24"/>
          <w:lang w:val="es-419"/>
        </w:rPr>
        <w:t xml:space="preserve">las </w:t>
      </w:r>
      <w:r w:rsidR="00243119" w:rsidRPr="00795F01">
        <w:rPr>
          <w:rFonts w:eastAsia="Times New Roman" w:cs="Times New Roman"/>
          <w:color w:val="0E101A"/>
          <w:szCs w:val="24"/>
          <w:lang w:val="es-419"/>
        </w:rPr>
        <w:t xml:space="preserve">niñas indígenas ha exacerbado aún más las desigualdades y la marginación existentes. Para las mujeres y las niñas, en el informe surgieron algunas áreas principales de preocupación:    </w:t>
      </w:r>
    </w:p>
    <w:p w14:paraId="445E5DFD" w14:textId="5766FD4D" w:rsidR="00243119" w:rsidRPr="00795F01" w:rsidRDefault="00243119"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1.</w:t>
      </w:r>
      <w:r w:rsidRPr="00795F01">
        <w:rPr>
          <w:rFonts w:eastAsia="Times New Roman" w:cs="Times New Roman"/>
          <w:color w:val="0E101A"/>
          <w:szCs w:val="24"/>
          <w:lang w:val="es-419"/>
        </w:rPr>
        <w:tab/>
        <w:t xml:space="preserve">En el ámbito de la educación, el cierre de escuelas ha provocado un aumento de los niveles de embarazo y de matrimonio precoz entre las niñas en edad escolar. También es menos probable </w:t>
      </w:r>
      <w:r w:rsidRPr="00795F01">
        <w:rPr>
          <w:rFonts w:eastAsia="Times New Roman" w:cs="Times New Roman"/>
          <w:color w:val="0E101A"/>
          <w:szCs w:val="24"/>
          <w:lang w:val="es-419"/>
        </w:rPr>
        <w:lastRenderedPageBreak/>
        <w:t>que las niñas reciban apoyo para continuar su educación debido al aumento de las responsabilidades domésticas</w:t>
      </w:r>
      <w:r w:rsidR="00E00468">
        <w:rPr>
          <w:rFonts w:eastAsia="Times New Roman" w:cs="Times New Roman"/>
          <w:color w:val="0E101A"/>
          <w:szCs w:val="24"/>
          <w:lang w:val="es-419"/>
        </w:rPr>
        <w:t>;</w:t>
      </w:r>
      <w:r w:rsidRPr="00795F01">
        <w:rPr>
          <w:rFonts w:eastAsia="Times New Roman" w:cs="Times New Roman"/>
          <w:color w:val="0E101A"/>
          <w:szCs w:val="24"/>
          <w:lang w:val="es-419"/>
        </w:rPr>
        <w:t xml:space="preserve"> </w:t>
      </w:r>
    </w:p>
    <w:p w14:paraId="7348876D" w14:textId="7D11FCB9" w:rsidR="00243119" w:rsidRPr="00795F01" w:rsidRDefault="00243119"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2.</w:t>
      </w:r>
      <w:r w:rsidRPr="00795F01">
        <w:rPr>
          <w:rFonts w:eastAsia="Times New Roman" w:cs="Times New Roman"/>
          <w:color w:val="0E101A"/>
          <w:szCs w:val="24"/>
          <w:lang w:val="es-419"/>
        </w:rPr>
        <w:tab/>
        <w:t>Los informes de América, Asia y África indican una correlación entre el confinamiento y un aumento de la violencia doméstica y de otro tipo contra las mujeres y l</w:t>
      </w:r>
      <w:r w:rsidR="00F904E9" w:rsidRPr="00795F01">
        <w:rPr>
          <w:rFonts w:eastAsia="Times New Roman" w:cs="Times New Roman"/>
          <w:color w:val="0E101A"/>
          <w:szCs w:val="24"/>
          <w:lang w:val="es-419"/>
        </w:rPr>
        <w:t>a</w:t>
      </w:r>
      <w:r w:rsidRPr="00795F01">
        <w:rPr>
          <w:rFonts w:eastAsia="Times New Roman" w:cs="Times New Roman"/>
          <w:color w:val="0E101A"/>
          <w:szCs w:val="24"/>
          <w:lang w:val="es-419"/>
        </w:rPr>
        <w:t>s niñ</w:t>
      </w:r>
      <w:r w:rsidR="00F904E9" w:rsidRPr="00795F01">
        <w:rPr>
          <w:rFonts w:eastAsia="Times New Roman" w:cs="Times New Roman"/>
          <w:color w:val="0E101A"/>
          <w:szCs w:val="24"/>
          <w:lang w:val="es-419"/>
        </w:rPr>
        <w:t>a</w:t>
      </w:r>
      <w:r w:rsidRPr="00795F01">
        <w:rPr>
          <w:rFonts w:eastAsia="Times New Roman" w:cs="Times New Roman"/>
          <w:color w:val="0E101A"/>
          <w:szCs w:val="24"/>
          <w:lang w:val="es-419"/>
        </w:rPr>
        <w:t>s indígenas</w:t>
      </w:r>
      <w:r w:rsidR="00E00468">
        <w:rPr>
          <w:rFonts w:eastAsia="Times New Roman" w:cs="Times New Roman"/>
          <w:color w:val="0E101A"/>
          <w:szCs w:val="24"/>
          <w:lang w:val="es-419"/>
        </w:rPr>
        <w:t>;</w:t>
      </w:r>
      <w:r w:rsidRPr="00795F01">
        <w:rPr>
          <w:rFonts w:eastAsia="Times New Roman" w:cs="Times New Roman"/>
          <w:color w:val="0E101A"/>
          <w:szCs w:val="24"/>
          <w:lang w:val="es-419"/>
        </w:rPr>
        <w:t xml:space="preserve">  </w:t>
      </w:r>
    </w:p>
    <w:p w14:paraId="40805C9B" w14:textId="01E4C658" w:rsidR="00243119" w:rsidRPr="00795F01" w:rsidRDefault="00243119"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3.</w:t>
      </w:r>
      <w:r w:rsidRPr="00795F01">
        <w:rPr>
          <w:rFonts w:eastAsia="Times New Roman" w:cs="Times New Roman"/>
          <w:color w:val="0E101A"/>
          <w:szCs w:val="24"/>
          <w:lang w:val="es-419"/>
        </w:rPr>
        <w:tab/>
        <w:t>Las mujeres indígenas también se ven especialmente afectadas desde el punto de vista económico. Las mujeres están experimentando las mayores tasas de desempleo durante la pandemia y la violencia contra las mujeres está correlacionada con la inseguridad económica</w:t>
      </w:r>
      <w:r w:rsidR="00E00468">
        <w:rPr>
          <w:rFonts w:eastAsia="Times New Roman" w:cs="Times New Roman"/>
          <w:color w:val="0E101A"/>
          <w:szCs w:val="24"/>
          <w:lang w:val="es-419"/>
        </w:rPr>
        <w:t>;</w:t>
      </w:r>
      <w:r w:rsidRPr="00795F01">
        <w:rPr>
          <w:rFonts w:eastAsia="Times New Roman" w:cs="Times New Roman"/>
          <w:color w:val="0E101A"/>
          <w:szCs w:val="24"/>
          <w:lang w:val="es-419"/>
        </w:rPr>
        <w:t xml:space="preserve"> </w:t>
      </w:r>
    </w:p>
    <w:p w14:paraId="7B230531" w14:textId="64FF96E0" w:rsidR="00F904E9" w:rsidRPr="00795F01" w:rsidRDefault="00243119"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4.</w:t>
      </w:r>
      <w:r w:rsidRPr="00795F01">
        <w:rPr>
          <w:rFonts w:eastAsia="Times New Roman" w:cs="Times New Roman"/>
          <w:color w:val="0E101A"/>
          <w:szCs w:val="24"/>
          <w:lang w:val="es-419"/>
        </w:rPr>
        <w:tab/>
        <w:t>Las tasas de mortalidad materna también están aumentando debido a la falta de prioridad de los tratamientos no relacionados con el COVID</w:t>
      </w:r>
      <w:r w:rsidR="00E00468">
        <w:rPr>
          <w:rFonts w:eastAsia="Times New Roman" w:cs="Times New Roman"/>
          <w:color w:val="0E101A"/>
          <w:szCs w:val="24"/>
          <w:lang w:val="es-419"/>
        </w:rPr>
        <w:t>;</w:t>
      </w:r>
      <w:r w:rsidRPr="00795F01">
        <w:rPr>
          <w:rFonts w:eastAsia="Times New Roman" w:cs="Times New Roman"/>
          <w:color w:val="0E101A"/>
          <w:szCs w:val="24"/>
          <w:lang w:val="es-419"/>
        </w:rPr>
        <w:t xml:space="preserve"> </w:t>
      </w:r>
    </w:p>
    <w:p w14:paraId="41770598" w14:textId="448569E4" w:rsidR="00243119" w:rsidRPr="00795F01" w:rsidRDefault="00876925"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 xml:space="preserve">5. </w:t>
      </w:r>
      <w:r w:rsidR="00243119" w:rsidRPr="00795F01">
        <w:rPr>
          <w:rFonts w:eastAsia="Times New Roman" w:cs="Times New Roman"/>
          <w:color w:val="0E101A"/>
          <w:szCs w:val="24"/>
          <w:lang w:val="es-419"/>
        </w:rPr>
        <w:t xml:space="preserve">La carga de trabajo de las mujeres aumentó cuando las familias se recluyeron en el hogar; además de realizar sus tareas habituales, a menudo han sido las responsables de garantizar las medidas higiénicas preventivas, lo que ha aumentado su necesidad de agua potable que debe recogerse desde distancias más largas respetando las restricciones, y de cuidar a los enfermos; </w:t>
      </w:r>
    </w:p>
    <w:p w14:paraId="0E1E7BF4" w14:textId="67726A66" w:rsidR="00243119" w:rsidRPr="00795F01" w:rsidRDefault="00243119"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6.</w:t>
      </w:r>
      <w:r w:rsidRPr="00795F01">
        <w:rPr>
          <w:rFonts w:eastAsia="Times New Roman" w:cs="Times New Roman"/>
          <w:color w:val="0E101A"/>
          <w:szCs w:val="24"/>
          <w:lang w:val="es-419"/>
        </w:rPr>
        <w:tab/>
        <w:t>Las mujeres y</w:t>
      </w:r>
      <w:r w:rsidR="00E00468">
        <w:rPr>
          <w:rFonts w:eastAsia="Times New Roman" w:cs="Times New Roman"/>
          <w:color w:val="0E101A"/>
          <w:szCs w:val="24"/>
          <w:lang w:val="es-419"/>
        </w:rPr>
        <w:t xml:space="preserve"> las</w:t>
      </w:r>
      <w:r w:rsidRPr="00795F01">
        <w:rPr>
          <w:rFonts w:eastAsia="Times New Roman" w:cs="Times New Roman"/>
          <w:color w:val="0E101A"/>
          <w:szCs w:val="24"/>
          <w:lang w:val="es-419"/>
        </w:rPr>
        <w:t xml:space="preserve"> niñas indígenas son las primeras en sufrir los efectos adversos sociales, económicos y culturales de la invasión de las tierras indígenas durante la pandemia; y </w:t>
      </w:r>
    </w:p>
    <w:p w14:paraId="4285EA0D" w14:textId="3755510A" w:rsidR="00243119" w:rsidRPr="00795F01" w:rsidRDefault="00243119"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7.</w:t>
      </w:r>
      <w:r w:rsidRPr="00795F01">
        <w:rPr>
          <w:rFonts w:eastAsia="Times New Roman" w:cs="Times New Roman"/>
          <w:color w:val="0E101A"/>
          <w:szCs w:val="24"/>
          <w:lang w:val="es-419"/>
        </w:rPr>
        <w:tab/>
        <w:t>Por último, las mujeres indígenas, que a menudo están en primera línea para proteger los territorios y las tierras indígenas, se han visto afectadas de forma desproporcionada por las acciones de represión de los Estados contra los defensores</w:t>
      </w:r>
      <w:r w:rsidR="00E00468">
        <w:rPr>
          <w:rFonts w:eastAsia="Times New Roman" w:cs="Times New Roman"/>
          <w:color w:val="0E101A"/>
          <w:szCs w:val="24"/>
          <w:lang w:val="es-419"/>
        </w:rPr>
        <w:t xml:space="preserve"> y las defensoras </w:t>
      </w:r>
      <w:r w:rsidRPr="00795F01">
        <w:rPr>
          <w:rFonts w:eastAsia="Times New Roman" w:cs="Times New Roman"/>
          <w:color w:val="0E101A"/>
          <w:szCs w:val="24"/>
          <w:lang w:val="es-419"/>
        </w:rPr>
        <w:t xml:space="preserve"> de los derechos humanos durante la pandemia. </w:t>
      </w:r>
    </w:p>
    <w:p w14:paraId="58DFF480" w14:textId="74BAECDA" w:rsidR="00637795" w:rsidRPr="00795F01" w:rsidRDefault="00F904E9" w:rsidP="00795F01">
      <w:pPr>
        <w:spacing w:line="276" w:lineRule="auto"/>
        <w:jc w:val="both"/>
        <w:rPr>
          <w:rFonts w:cs="Times New Roman"/>
          <w:szCs w:val="24"/>
          <w:lang w:val="es-419"/>
        </w:rPr>
      </w:pPr>
      <w:r w:rsidRPr="00795F01">
        <w:rPr>
          <w:rFonts w:cs="Times New Roman"/>
          <w:b/>
          <w:bCs/>
          <w:szCs w:val="24"/>
          <w:lang w:val="es-419"/>
        </w:rPr>
        <w:t xml:space="preserve">Me gustaría dedicar la ultima parte de mi intervención a la resiliencia </w:t>
      </w:r>
      <w:r w:rsidR="00876925" w:rsidRPr="00795F01">
        <w:rPr>
          <w:rFonts w:cs="Times New Roman"/>
          <w:b/>
          <w:bCs/>
          <w:szCs w:val="24"/>
          <w:lang w:val="es-419"/>
        </w:rPr>
        <w:t>indígena</w:t>
      </w:r>
      <w:r w:rsidRPr="00795F01">
        <w:rPr>
          <w:rFonts w:cs="Times New Roman"/>
          <w:b/>
          <w:bCs/>
          <w:szCs w:val="24"/>
          <w:lang w:val="es-419"/>
        </w:rPr>
        <w:t>.</w:t>
      </w:r>
      <w:r w:rsidRPr="00795F01">
        <w:rPr>
          <w:rFonts w:cs="Times New Roman"/>
          <w:szCs w:val="24"/>
          <w:lang w:val="es-419"/>
        </w:rPr>
        <w:t xml:space="preserve"> En este sentido </w:t>
      </w:r>
      <w:r w:rsidR="00403EF3" w:rsidRPr="00795F01">
        <w:rPr>
          <w:rFonts w:cs="Times New Roman"/>
          <w:szCs w:val="24"/>
          <w:lang w:val="es-419"/>
        </w:rPr>
        <w:t>mis informe</w:t>
      </w:r>
      <w:r w:rsidR="00243119" w:rsidRPr="00795F01">
        <w:rPr>
          <w:rFonts w:cs="Times New Roman"/>
          <w:szCs w:val="24"/>
          <w:lang w:val="es-419"/>
        </w:rPr>
        <w:t>s</w:t>
      </w:r>
      <w:r w:rsidRPr="00795F01">
        <w:rPr>
          <w:rFonts w:cs="Times New Roman"/>
          <w:szCs w:val="24"/>
          <w:lang w:val="es-419"/>
        </w:rPr>
        <w:t xml:space="preserve"> </w:t>
      </w:r>
      <w:r w:rsidR="00876925" w:rsidRPr="00795F01">
        <w:rPr>
          <w:rFonts w:cs="Times New Roman"/>
          <w:szCs w:val="24"/>
          <w:lang w:val="es-419"/>
        </w:rPr>
        <w:t>muestran</w:t>
      </w:r>
      <w:r w:rsidRPr="00795F01">
        <w:rPr>
          <w:rFonts w:cs="Times New Roman"/>
          <w:szCs w:val="24"/>
          <w:lang w:val="es-419"/>
        </w:rPr>
        <w:t xml:space="preserve"> también buenas prácticas de l</w:t>
      </w:r>
      <w:r w:rsidR="00E00468">
        <w:rPr>
          <w:rFonts w:cs="Times New Roman"/>
          <w:szCs w:val="24"/>
          <w:lang w:val="es-419"/>
        </w:rPr>
        <w:t>os Pueblos I</w:t>
      </w:r>
      <w:r w:rsidRPr="00795F01">
        <w:rPr>
          <w:rFonts w:cs="Times New Roman"/>
          <w:szCs w:val="24"/>
          <w:lang w:val="es-419"/>
        </w:rPr>
        <w:t>ndígenas</w:t>
      </w:r>
      <w:r w:rsidR="00876925" w:rsidRPr="00795F01">
        <w:rPr>
          <w:rFonts w:cs="Times New Roman"/>
          <w:szCs w:val="24"/>
          <w:lang w:val="es-419"/>
        </w:rPr>
        <w:t>.</w:t>
      </w:r>
      <w:r w:rsidRPr="00795F01">
        <w:rPr>
          <w:rFonts w:cs="Times New Roman"/>
          <w:szCs w:val="24"/>
          <w:lang w:val="es-419"/>
        </w:rPr>
        <w:t xml:space="preserve"> </w:t>
      </w:r>
      <w:r w:rsidR="00403EF3" w:rsidRPr="00795F01">
        <w:rPr>
          <w:rFonts w:cs="Times New Roman"/>
          <w:szCs w:val="24"/>
          <w:lang w:val="es-419"/>
        </w:rPr>
        <w:t xml:space="preserve"> </w:t>
      </w:r>
    </w:p>
    <w:p w14:paraId="5D3955A3" w14:textId="3C389149" w:rsidR="00876925" w:rsidRPr="00795F01" w:rsidRDefault="00876925" w:rsidP="00795F01">
      <w:pPr>
        <w:spacing w:line="276" w:lineRule="auto"/>
        <w:jc w:val="both"/>
        <w:rPr>
          <w:rFonts w:cs="Times New Roman"/>
          <w:szCs w:val="24"/>
          <w:lang w:val="es-419"/>
        </w:rPr>
      </w:pPr>
      <w:r w:rsidRPr="00795F01">
        <w:rPr>
          <w:rFonts w:cs="Times New Roman"/>
          <w:szCs w:val="24"/>
          <w:lang w:val="es-419"/>
        </w:rPr>
        <w:t xml:space="preserve">Los Estados no deben considerar el ejercicio del derecho a la autodeterminación indígena como una amenaza a su integridad territorial, sino como una oportunidad. Los informes de este mandato están llenos de casos que demuestran que cuando se permite a los </w:t>
      </w:r>
      <w:r w:rsidR="00ED2FDE">
        <w:rPr>
          <w:rFonts w:cs="Times New Roman"/>
          <w:szCs w:val="24"/>
          <w:lang w:val="es-419"/>
        </w:rPr>
        <w:t xml:space="preserve">Pueblos Indígenas </w:t>
      </w:r>
      <w:r w:rsidRPr="00795F01">
        <w:rPr>
          <w:rFonts w:cs="Times New Roman"/>
          <w:szCs w:val="24"/>
          <w:lang w:val="es-419"/>
        </w:rPr>
        <w:t>ejercer su autodeterminación esto es beneficioso para toda la sociedad.</w:t>
      </w:r>
    </w:p>
    <w:p w14:paraId="5FC9F644" w14:textId="29C6AD81" w:rsidR="00740ED7" w:rsidRDefault="00876925" w:rsidP="00740ED7">
      <w:pPr>
        <w:spacing w:line="276" w:lineRule="auto"/>
        <w:jc w:val="both"/>
        <w:rPr>
          <w:rFonts w:cs="Times New Roman"/>
          <w:szCs w:val="24"/>
          <w:lang w:val="es-419"/>
        </w:rPr>
      </w:pPr>
      <w:r w:rsidRPr="00795F01">
        <w:rPr>
          <w:rFonts w:cs="Times New Roman"/>
          <w:szCs w:val="24"/>
          <w:lang w:val="es-419"/>
        </w:rPr>
        <w:t xml:space="preserve">Por ejemplo, </w:t>
      </w:r>
      <w:r w:rsidR="007D296A" w:rsidRPr="00795F01">
        <w:rPr>
          <w:rFonts w:cs="Times New Roman"/>
          <w:szCs w:val="24"/>
          <w:lang w:val="es-419"/>
        </w:rPr>
        <w:t xml:space="preserve">el informe de mi predecesora muestra que por lo general se considera que los sistemas de </w:t>
      </w:r>
      <w:r w:rsidR="00466463" w:rsidRPr="00795F01">
        <w:rPr>
          <w:rFonts w:cs="Times New Roman"/>
          <w:szCs w:val="24"/>
          <w:lang w:val="es-419"/>
        </w:rPr>
        <w:t>justicia</w:t>
      </w:r>
      <w:r w:rsidR="007D296A" w:rsidRPr="00795F01">
        <w:rPr>
          <w:rFonts w:cs="Times New Roman"/>
          <w:szCs w:val="24"/>
          <w:lang w:val="es-419"/>
        </w:rPr>
        <w:t xml:space="preserve"> indígena son más accesibles y que están culturalmente adaptados y a menudo constituyen la principal fuente de solución de controversias para l</w:t>
      </w:r>
      <w:r w:rsidR="00233BFA">
        <w:rPr>
          <w:rFonts w:cs="Times New Roman"/>
          <w:szCs w:val="24"/>
          <w:lang w:val="es-419"/>
        </w:rPr>
        <w:t>o</w:t>
      </w:r>
      <w:r w:rsidR="007D296A" w:rsidRPr="00795F01">
        <w:rPr>
          <w:rFonts w:cs="Times New Roman"/>
          <w:szCs w:val="24"/>
          <w:lang w:val="es-419"/>
        </w:rPr>
        <w:t xml:space="preserve">s </w:t>
      </w:r>
      <w:r w:rsidR="009D3CED">
        <w:rPr>
          <w:rFonts w:cs="Times New Roman"/>
          <w:szCs w:val="24"/>
          <w:lang w:val="es-419"/>
        </w:rPr>
        <w:t>Pueblos</w:t>
      </w:r>
      <w:r w:rsidR="007D296A" w:rsidRPr="00795F01">
        <w:rPr>
          <w:rFonts w:cs="Times New Roman"/>
          <w:szCs w:val="24"/>
          <w:lang w:val="es-419"/>
        </w:rPr>
        <w:t xml:space="preserve"> </w:t>
      </w:r>
      <w:r w:rsidR="009D3CED">
        <w:rPr>
          <w:rFonts w:cs="Times New Roman"/>
          <w:szCs w:val="24"/>
          <w:lang w:val="es-419"/>
        </w:rPr>
        <w:t>I</w:t>
      </w:r>
      <w:r w:rsidR="007D296A" w:rsidRPr="00795F01">
        <w:rPr>
          <w:rFonts w:cs="Times New Roman"/>
          <w:szCs w:val="24"/>
          <w:lang w:val="es-419"/>
        </w:rPr>
        <w:t xml:space="preserve">ndígenas. En algunos países, alrededor del 90% de los casos se someten a los sistemas de justicia indígena. En Timor-Leste, donde la gran mayoría de las controversias se solucionan en el sistema de justicia consuetudinaria, las tradiciones espirituales de la práctica sagrada han regulado durante muchos siglos las relaciones de la comunidad. Esto significa también un gran ahorro de recursos públicos para </w:t>
      </w:r>
      <w:r w:rsidR="00C472E2" w:rsidRPr="00795F01">
        <w:rPr>
          <w:rFonts w:cs="Times New Roman"/>
          <w:szCs w:val="24"/>
          <w:lang w:val="es-419"/>
        </w:rPr>
        <w:t xml:space="preserve">los </w:t>
      </w:r>
      <w:r w:rsidR="00C472E2">
        <w:rPr>
          <w:rFonts w:cs="Times New Roman"/>
          <w:szCs w:val="24"/>
          <w:lang w:val="es-419"/>
        </w:rPr>
        <w:t>E</w:t>
      </w:r>
      <w:r w:rsidR="00C472E2" w:rsidRPr="00795F01">
        <w:rPr>
          <w:rFonts w:cs="Times New Roman"/>
          <w:szCs w:val="24"/>
          <w:lang w:val="es-419"/>
        </w:rPr>
        <w:t>stados</w:t>
      </w:r>
      <w:r w:rsidR="00C472E2">
        <w:rPr>
          <w:rFonts w:cs="Times New Roman"/>
          <w:szCs w:val="24"/>
          <w:lang w:val="es-419"/>
        </w:rPr>
        <w:t xml:space="preserve">. </w:t>
      </w:r>
    </w:p>
    <w:p w14:paraId="42EB5277" w14:textId="6DCC4BF5" w:rsidR="00740ED7" w:rsidRDefault="005D1573" w:rsidP="00740ED7">
      <w:pPr>
        <w:spacing w:line="276" w:lineRule="auto"/>
        <w:jc w:val="both"/>
        <w:rPr>
          <w:rFonts w:cs="Times New Roman"/>
          <w:szCs w:val="24"/>
          <w:lang w:val="es-419"/>
        </w:rPr>
      </w:pPr>
      <w:r w:rsidRPr="00795F01">
        <w:rPr>
          <w:rFonts w:eastAsia="Times New Roman" w:cs="Times New Roman"/>
          <w:szCs w:val="24"/>
          <w:lang w:val="es-ES"/>
        </w:rPr>
        <w:lastRenderedPageBreak/>
        <w:t>E</w:t>
      </w:r>
      <w:r w:rsidR="00876925" w:rsidRPr="00795F01">
        <w:rPr>
          <w:rFonts w:eastAsia="Times New Roman" w:cs="Times New Roman"/>
          <w:szCs w:val="24"/>
          <w:lang w:val="es-ES"/>
        </w:rPr>
        <w:t>n el curso de la pandemia e</w:t>
      </w:r>
      <w:r w:rsidR="00B21ABF" w:rsidRPr="00795F01">
        <w:rPr>
          <w:rFonts w:eastAsia="Times New Roman" w:cs="Times New Roman"/>
          <w:szCs w:val="24"/>
          <w:lang w:val="es-ES"/>
        </w:rPr>
        <w:t>n muchos casos, l</w:t>
      </w:r>
      <w:r w:rsidR="00C472E2">
        <w:rPr>
          <w:rFonts w:eastAsia="Times New Roman" w:cs="Times New Roman"/>
          <w:szCs w:val="24"/>
          <w:lang w:val="es-ES"/>
        </w:rPr>
        <w:t>o</w:t>
      </w:r>
      <w:r w:rsidR="00B21ABF" w:rsidRPr="00795F01">
        <w:rPr>
          <w:rFonts w:eastAsia="Times New Roman" w:cs="Times New Roman"/>
          <w:szCs w:val="24"/>
          <w:lang w:val="es-ES"/>
        </w:rPr>
        <w:t xml:space="preserve">s </w:t>
      </w:r>
      <w:r w:rsidR="00C472E2">
        <w:rPr>
          <w:rFonts w:eastAsia="Times New Roman" w:cs="Times New Roman"/>
          <w:szCs w:val="24"/>
          <w:lang w:val="es-ES"/>
        </w:rPr>
        <w:t>Pueblos</w:t>
      </w:r>
      <w:r w:rsidR="00B21ABF" w:rsidRPr="00795F01">
        <w:rPr>
          <w:rFonts w:eastAsia="Times New Roman" w:cs="Times New Roman"/>
          <w:szCs w:val="24"/>
          <w:lang w:val="es-ES"/>
        </w:rPr>
        <w:t xml:space="preserve"> </w:t>
      </w:r>
      <w:r w:rsidR="00C472E2">
        <w:rPr>
          <w:rFonts w:eastAsia="Times New Roman" w:cs="Times New Roman"/>
          <w:szCs w:val="24"/>
          <w:lang w:val="es-ES"/>
        </w:rPr>
        <w:t>I</w:t>
      </w:r>
      <w:r w:rsidR="00B21ABF" w:rsidRPr="00795F01">
        <w:rPr>
          <w:rFonts w:eastAsia="Times New Roman" w:cs="Times New Roman"/>
          <w:szCs w:val="24"/>
          <w:lang w:val="es-ES"/>
        </w:rPr>
        <w:t xml:space="preserve">ndígenas </w:t>
      </w:r>
      <w:r w:rsidR="00876925" w:rsidRPr="00795F01">
        <w:rPr>
          <w:rFonts w:eastAsia="Times New Roman" w:cs="Times New Roman"/>
          <w:szCs w:val="24"/>
          <w:lang w:val="es-ES"/>
        </w:rPr>
        <w:t>han ideado</w:t>
      </w:r>
      <w:r w:rsidR="00B21ABF" w:rsidRPr="00795F01">
        <w:rPr>
          <w:rFonts w:eastAsia="Times New Roman" w:cs="Times New Roman"/>
          <w:szCs w:val="24"/>
          <w:lang w:val="es-ES"/>
        </w:rPr>
        <w:t xml:space="preserve"> sus propias medidas para responder a la pandemia de forma que ejerzan su derecho a la libre determinación y </w:t>
      </w:r>
      <w:r w:rsidR="001F204F" w:rsidRPr="00795F01">
        <w:rPr>
          <w:rFonts w:eastAsia="Times New Roman" w:cs="Times New Roman"/>
          <w:szCs w:val="24"/>
          <w:lang w:val="es-ES"/>
        </w:rPr>
        <w:t>ampliaron su</w:t>
      </w:r>
      <w:r w:rsidR="00B21ABF" w:rsidRPr="00795F01">
        <w:rPr>
          <w:rFonts w:eastAsia="Times New Roman" w:cs="Times New Roman"/>
          <w:szCs w:val="24"/>
          <w:lang w:val="es-ES"/>
        </w:rPr>
        <w:t xml:space="preserve"> soberanía, especialmente donde los Estados han tardado en actuar. </w:t>
      </w:r>
      <w:r w:rsidRPr="00795F01">
        <w:rPr>
          <w:rFonts w:eastAsia="Times New Roman" w:cs="Times New Roman"/>
          <w:szCs w:val="24"/>
          <w:lang w:val="es-ES"/>
        </w:rPr>
        <w:t>Ejercitaron su</w:t>
      </w:r>
      <w:r w:rsidR="00B21ABF" w:rsidRPr="00795F01">
        <w:rPr>
          <w:rFonts w:eastAsia="Times New Roman" w:cs="Times New Roman"/>
          <w:b/>
          <w:bCs/>
          <w:szCs w:val="24"/>
          <w:lang w:val="es-ES"/>
        </w:rPr>
        <w:t xml:space="preserve"> </w:t>
      </w:r>
      <w:r w:rsidR="00B21ABF" w:rsidRPr="00795F01">
        <w:rPr>
          <w:rFonts w:eastAsia="Times New Roman" w:cs="Times New Roman"/>
          <w:szCs w:val="24"/>
          <w:lang w:val="es-ES"/>
        </w:rPr>
        <w:t>propia jurisdicción y control sobre territorios y recursos distribuyendo proactivamente alimentos y bienes, restringiendo o cerrando fronteras, suspendiendo el turismo para evitar la transmisión del virus y emprendiendo acciones jurídicas para proteger a sus comunidades.</w:t>
      </w:r>
      <w:r w:rsidR="00B21ABF" w:rsidRPr="00795F01">
        <w:rPr>
          <w:rFonts w:eastAsia="Times New Roman" w:cs="Times New Roman"/>
          <w:szCs w:val="24"/>
          <w:lang w:val="es-419"/>
        </w:rPr>
        <w:t> </w:t>
      </w:r>
    </w:p>
    <w:p w14:paraId="7D812038" w14:textId="2FCB3B41" w:rsidR="00740ED7" w:rsidRDefault="00B21ABF" w:rsidP="00740ED7">
      <w:pPr>
        <w:spacing w:line="276" w:lineRule="auto"/>
        <w:jc w:val="both"/>
        <w:rPr>
          <w:rFonts w:cs="Times New Roman"/>
          <w:szCs w:val="24"/>
          <w:lang w:val="es-419"/>
        </w:rPr>
      </w:pPr>
      <w:r w:rsidRPr="00795F01">
        <w:rPr>
          <w:rFonts w:eastAsia="Times New Roman" w:cs="Times New Roman"/>
          <w:szCs w:val="24"/>
          <w:lang w:val="es-ES"/>
        </w:rPr>
        <w:t>En toda América Latina, l</w:t>
      </w:r>
      <w:r w:rsidR="00F557A0">
        <w:rPr>
          <w:rFonts w:eastAsia="Times New Roman" w:cs="Times New Roman"/>
          <w:szCs w:val="24"/>
          <w:lang w:val="es-ES"/>
        </w:rPr>
        <w:t>o</w:t>
      </w:r>
      <w:r w:rsidRPr="00795F01">
        <w:rPr>
          <w:rFonts w:eastAsia="Times New Roman" w:cs="Times New Roman"/>
          <w:szCs w:val="24"/>
          <w:lang w:val="es-ES"/>
        </w:rPr>
        <w:t xml:space="preserve">s </w:t>
      </w:r>
      <w:r w:rsidR="00F557A0">
        <w:rPr>
          <w:rFonts w:eastAsia="Times New Roman" w:cs="Times New Roman"/>
          <w:szCs w:val="24"/>
          <w:lang w:val="es-ES"/>
        </w:rPr>
        <w:t>Pueblos</w:t>
      </w:r>
      <w:r w:rsidRPr="00795F01">
        <w:rPr>
          <w:rFonts w:eastAsia="Times New Roman" w:cs="Times New Roman"/>
          <w:szCs w:val="24"/>
          <w:lang w:val="es-ES"/>
        </w:rPr>
        <w:t xml:space="preserve"> y organizaciones indígenas </w:t>
      </w:r>
      <w:r w:rsidR="00876925" w:rsidRPr="00795F01">
        <w:rPr>
          <w:rFonts w:eastAsia="Times New Roman" w:cs="Times New Roman"/>
          <w:szCs w:val="24"/>
          <w:lang w:val="es-ES"/>
        </w:rPr>
        <w:t>han</w:t>
      </w:r>
      <w:r w:rsidRPr="00795F01">
        <w:rPr>
          <w:rFonts w:eastAsia="Times New Roman" w:cs="Times New Roman"/>
          <w:szCs w:val="24"/>
          <w:lang w:val="es-ES"/>
        </w:rPr>
        <w:t xml:space="preserve"> </w:t>
      </w:r>
      <w:r w:rsidR="00876925" w:rsidRPr="00795F01">
        <w:rPr>
          <w:rFonts w:eastAsia="Times New Roman" w:cs="Times New Roman"/>
          <w:szCs w:val="24"/>
          <w:lang w:val="es-ES"/>
        </w:rPr>
        <w:t>promovido</w:t>
      </w:r>
      <w:r w:rsidRPr="00795F01">
        <w:rPr>
          <w:rFonts w:eastAsia="Times New Roman" w:cs="Times New Roman"/>
          <w:szCs w:val="24"/>
          <w:lang w:val="es-ES"/>
        </w:rPr>
        <w:t xml:space="preserve"> medidas de confinamiento, instituyendo protocolos de salud y recogiendo y distribuyendo alimentos y bienes de primera necesidad. Por ejemplo, en el Ecuador, l</w:t>
      </w:r>
      <w:r w:rsidR="00F557A0">
        <w:rPr>
          <w:rFonts w:eastAsia="Times New Roman" w:cs="Times New Roman"/>
          <w:szCs w:val="24"/>
          <w:lang w:val="es-ES"/>
        </w:rPr>
        <w:t xml:space="preserve">o Pueblos </w:t>
      </w:r>
      <w:r w:rsidRPr="00795F01">
        <w:rPr>
          <w:rFonts w:eastAsia="Times New Roman" w:cs="Times New Roman"/>
          <w:szCs w:val="24"/>
          <w:lang w:val="es-ES"/>
        </w:rPr>
        <w:t>han proporcionado kits de alimentos a quienes viven en zonas urbanas y han promovido el intercambio de productos para la ayuda mutua entre el campo y la ciudad.</w:t>
      </w:r>
      <w:r w:rsidRPr="00795F01">
        <w:rPr>
          <w:rFonts w:eastAsia="Times New Roman" w:cs="Times New Roman"/>
          <w:szCs w:val="24"/>
          <w:lang w:val="es-419"/>
        </w:rPr>
        <w:t> </w:t>
      </w:r>
    </w:p>
    <w:p w14:paraId="11879299" w14:textId="478E2CDA" w:rsidR="00740ED7" w:rsidRDefault="00B21ABF" w:rsidP="00740ED7">
      <w:pPr>
        <w:spacing w:line="276" w:lineRule="auto"/>
        <w:jc w:val="both"/>
        <w:rPr>
          <w:rFonts w:cs="Times New Roman"/>
          <w:szCs w:val="24"/>
          <w:lang w:val="es-419"/>
        </w:rPr>
      </w:pPr>
      <w:r w:rsidRPr="00795F01">
        <w:rPr>
          <w:rFonts w:eastAsia="Times New Roman" w:cs="Times New Roman"/>
          <w:szCs w:val="24"/>
          <w:lang w:val="es-ES"/>
        </w:rPr>
        <w:t xml:space="preserve">En la Nación Navajo, en los Estados Unidos, los miembros </w:t>
      </w:r>
      <w:r w:rsidR="00F557A0">
        <w:rPr>
          <w:rFonts w:eastAsia="Times New Roman" w:cs="Times New Roman"/>
          <w:szCs w:val="24"/>
          <w:lang w:val="es-ES"/>
        </w:rPr>
        <w:t>del Pueblo</w:t>
      </w:r>
      <w:r w:rsidRPr="00795F01">
        <w:rPr>
          <w:rFonts w:eastAsia="Times New Roman" w:cs="Times New Roman"/>
          <w:szCs w:val="24"/>
          <w:lang w:val="es-ES"/>
        </w:rPr>
        <w:t xml:space="preserve"> han puesto en marcha iniciativas para proporcionar alimentos donados, leña y otros artículos de primera necesidad a las familias vulnerables y a las personas de edad cuando los inventarios de las tiendas fuera de la reserva se agotaron o las tiendas cerraron en respuesta a la pandemia. En </w:t>
      </w:r>
      <w:r w:rsidR="00876925" w:rsidRPr="00795F01">
        <w:rPr>
          <w:rFonts w:eastAsia="Times New Roman" w:cs="Times New Roman"/>
          <w:szCs w:val="24"/>
          <w:lang w:val="es-ES"/>
        </w:rPr>
        <w:t>Kenia</w:t>
      </w:r>
      <w:r w:rsidRPr="00795F01">
        <w:rPr>
          <w:rFonts w:eastAsia="Times New Roman" w:cs="Times New Roman"/>
          <w:szCs w:val="24"/>
          <w:lang w:val="es-ES"/>
        </w:rPr>
        <w:t xml:space="preserve">, las mujeres </w:t>
      </w:r>
      <w:r w:rsidR="00876925" w:rsidRPr="00795F01">
        <w:rPr>
          <w:rFonts w:eastAsia="Times New Roman" w:cs="Times New Roman"/>
          <w:szCs w:val="24"/>
          <w:lang w:val="es-ES"/>
        </w:rPr>
        <w:t>E</w:t>
      </w:r>
      <w:r w:rsidRPr="00795F01">
        <w:rPr>
          <w:rFonts w:eastAsia="Times New Roman" w:cs="Times New Roman"/>
          <w:szCs w:val="24"/>
          <w:lang w:val="es-ES"/>
        </w:rPr>
        <w:t>ndorois han distribuido mascarillas y desinfectantes para manos en su comunidad.</w:t>
      </w:r>
      <w:r w:rsidRPr="00795F01">
        <w:rPr>
          <w:rFonts w:eastAsia="Times New Roman" w:cs="Times New Roman"/>
          <w:szCs w:val="24"/>
          <w:lang w:val="es-419"/>
        </w:rPr>
        <w:t> </w:t>
      </w:r>
    </w:p>
    <w:p w14:paraId="46C1814D" w14:textId="1D60A460" w:rsidR="00740ED7" w:rsidRDefault="00B21ABF" w:rsidP="00740ED7">
      <w:pPr>
        <w:spacing w:line="276" w:lineRule="auto"/>
        <w:jc w:val="both"/>
        <w:rPr>
          <w:rFonts w:cs="Times New Roman"/>
          <w:szCs w:val="24"/>
          <w:lang w:val="es-419"/>
        </w:rPr>
      </w:pPr>
      <w:r w:rsidRPr="00795F01">
        <w:rPr>
          <w:rFonts w:eastAsia="Times New Roman" w:cs="Times New Roman"/>
          <w:szCs w:val="24"/>
          <w:lang w:val="es-ES"/>
        </w:rPr>
        <w:t>L</w:t>
      </w:r>
      <w:r w:rsidR="00F557A0">
        <w:rPr>
          <w:rFonts w:eastAsia="Times New Roman" w:cs="Times New Roman"/>
          <w:szCs w:val="24"/>
          <w:lang w:val="es-ES"/>
        </w:rPr>
        <w:t>os Pueblos I</w:t>
      </w:r>
      <w:r w:rsidRPr="00795F01">
        <w:rPr>
          <w:rFonts w:eastAsia="Times New Roman" w:cs="Times New Roman"/>
          <w:szCs w:val="24"/>
          <w:lang w:val="es-ES"/>
        </w:rPr>
        <w:t xml:space="preserve">ndígenas </w:t>
      </w:r>
      <w:r w:rsidR="00876925" w:rsidRPr="00795F01">
        <w:rPr>
          <w:rFonts w:eastAsia="Times New Roman" w:cs="Times New Roman"/>
          <w:szCs w:val="24"/>
          <w:lang w:val="es-ES"/>
        </w:rPr>
        <w:t>han</w:t>
      </w:r>
      <w:r w:rsidRPr="00795F01">
        <w:rPr>
          <w:rFonts w:eastAsia="Times New Roman" w:cs="Times New Roman"/>
          <w:szCs w:val="24"/>
          <w:lang w:val="es-ES"/>
        </w:rPr>
        <w:t xml:space="preserve"> </w:t>
      </w:r>
      <w:r w:rsidR="00466463" w:rsidRPr="00795F01">
        <w:rPr>
          <w:rFonts w:eastAsia="Times New Roman" w:cs="Times New Roman"/>
          <w:szCs w:val="24"/>
          <w:lang w:val="es-ES"/>
        </w:rPr>
        <w:t>restringido</w:t>
      </w:r>
      <w:r w:rsidRPr="00795F01">
        <w:rPr>
          <w:rFonts w:eastAsia="Times New Roman" w:cs="Times New Roman"/>
          <w:szCs w:val="24"/>
          <w:lang w:val="es-ES"/>
        </w:rPr>
        <w:t xml:space="preserve"> las </w:t>
      </w:r>
      <w:r w:rsidR="005D5B7A" w:rsidRPr="00795F01">
        <w:rPr>
          <w:rFonts w:eastAsia="Times New Roman" w:cs="Times New Roman"/>
          <w:szCs w:val="24"/>
          <w:lang w:val="es-ES"/>
        </w:rPr>
        <w:t>intrusiones externas</w:t>
      </w:r>
      <w:r w:rsidRPr="00795F01">
        <w:rPr>
          <w:rFonts w:eastAsia="Times New Roman" w:cs="Times New Roman"/>
          <w:szCs w:val="24"/>
          <w:lang w:val="es-ES"/>
        </w:rPr>
        <w:t xml:space="preserve"> y reducir la transmisión de la COVID-19 mediante cortes de carretera, barreras sanitarias, puestos de control y puntos de desinfección. Sin embargo, en algunos casos estas iniciativas </w:t>
      </w:r>
      <w:r w:rsidR="00466463" w:rsidRPr="00795F01">
        <w:rPr>
          <w:rFonts w:eastAsia="Times New Roman" w:cs="Times New Roman"/>
          <w:szCs w:val="24"/>
          <w:lang w:val="es-ES"/>
        </w:rPr>
        <w:t xml:space="preserve">encontraron </w:t>
      </w:r>
      <w:r w:rsidRPr="00795F01">
        <w:rPr>
          <w:rFonts w:eastAsia="Times New Roman" w:cs="Times New Roman"/>
          <w:szCs w:val="24"/>
          <w:lang w:val="es-ES"/>
        </w:rPr>
        <w:t>resistencia por parte de las autoridades gubernamentales. Por ejemplo, en América del Norte los informes indican que los Gobiernos han tomado medidas a fin de impedir el establecimiento de puestos de control en las carreteras que se adentran en los territorios indígenas para limitar la exposición y la propagación del virus, presentando demandas y amenazando con reducir la financiación.</w:t>
      </w:r>
      <w:r w:rsidRPr="00795F01">
        <w:rPr>
          <w:rFonts w:eastAsia="Times New Roman" w:cs="Times New Roman"/>
          <w:szCs w:val="24"/>
          <w:lang w:val="es-419"/>
        </w:rPr>
        <w:t> </w:t>
      </w:r>
    </w:p>
    <w:p w14:paraId="4027506E" w14:textId="69280A2A" w:rsidR="00740ED7" w:rsidRDefault="00B21ABF" w:rsidP="00740ED7">
      <w:pPr>
        <w:spacing w:line="276" w:lineRule="auto"/>
        <w:jc w:val="both"/>
        <w:rPr>
          <w:rFonts w:cs="Times New Roman"/>
          <w:szCs w:val="24"/>
          <w:lang w:val="es-419"/>
        </w:rPr>
      </w:pPr>
      <w:r w:rsidRPr="00795F01">
        <w:rPr>
          <w:rFonts w:eastAsia="Times New Roman" w:cs="Times New Roman"/>
          <w:szCs w:val="24"/>
          <w:lang w:val="es-ES"/>
        </w:rPr>
        <w:t xml:space="preserve">En América Latina, los </w:t>
      </w:r>
      <w:r w:rsidR="00ED2FDE">
        <w:rPr>
          <w:rFonts w:eastAsia="Times New Roman" w:cs="Times New Roman"/>
          <w:szCs w:val="24"/>
          <w:lang w:val="es-ES"/>
        </w:rPr>
        <w:t xml:space="preserve">Pueblos Indígenas </w:t>
      </w:r>
      <w:r w:rsidRPr="00795F01">
        <w:rPr>
          <w:rFonts w:eastAsia="Times New Roman" w:cs="Times New Roman"/>
          <w:szCs w:val="24"/>
          <w:lang w:val="es-ES"/>
        </w:rPr>
        <w:t>han emprendido acciones políticas y jurídicas para obtener la igualdad de acceso a la atención médica y oponerse al desarrollo de megaproyectos en su territorio. L</w:t>
      </w:r>
      <w:r w:rsidR="009D3CED">
        <w:rPr>
          <w:rFonts w:eastAsia="Times New Roman" w:cs="Times New Roman"/>
          <w:szCs w:val="24"/>
          <w:lang w:val="es-ES"/>
        </w:rPr>
        <w:t>o</w:t>
      </w:r>
      <w:r w:rsidRPr="00795F01">
        <w:rPr>
          <w:rFonts w:eastAsia="Times New Roman" w:cs="Times New Roman"/>
          <w:szCs w:val="24"/>
          <w:lang w:val="es-ES"/>
        </w:rPr>
        <w:t xml:space="preserve">s </w:t>
      </w:r>
      <w:r w:rsidR="009D3CED">
        <w:rPr>
          <w:rFonts w:eastAsia="Times New Roman" w:cs="Times New Roman"/>
          <w:szCs w:val="24"/>
          <w:lang w:val="es-ES"/>
        </w:rPr>
        <w:t>Pueblos I</w:t>
      </w:r>
      <w:r w:rsidRPr="00795F01">
        <w:rPr>
          <w:rFonts w:eastAsia="Times New Roman" w:cs="Times New Roman"/>
          <w:szCs w:val="24"/>
          <w:lang w:val="es-ES"/>
        </w:rPr>
        <w:t>ndígenas han establecido alianzas con organizaciones no gubernamentales, agentes internacionales y entidades religiosas para dar respuestas de emergencia a la COVID-19 y proteger a los defensores indígenas del medio ambiente.</w:t>
      </w:r>
      <w:r w:rsidRPr="00795F01">
        <w:rPr>
          <w:rFonts w:eastAsia="Times New Roman" w:cs="Times New Roman"/>
          <w:szCs w:val="24"/>
          <w:lang w:val="es-419"/>
        </w:rPr>
        <w:t> </w:t>
      </w:r>
    </w:p>
    <w:p w14:paraId="3F1196E6" w14:textId="79D22FAF" w:rsidR="00243119" w:rsidRPr="00740ED7" w:rsidRDefault="00466463" w:rsidP="00740ED7">
      <w:pPr>
        <w:spacing w:line="276" w:lineRule="auto"/>
        <w:jc w:val="both"/>
        <w:rPr>
          <w:rFonts w:cs="Times New Roman"/>
          <w:szCs w:val="24"/>
          <w:lang w:val="es-419"/>
        </w:rPr>
      </w:pPr>
      <w:r w:rsidRPr="00795F01">
        <w:rPr>
          <w:rFonts w:eastAsia="Times New Roman" w:cs="Times New Roman"/>
          <w:szCs w:val="24"/>
          <w:lang w:val="es-419"/>
        </w:rPr>
        <w:t>Durante la pandemia, las comunidades indígenas</w:t>
      </w:r>
      <w:r w:rsidR="00F557A0">
        <w:rPr>
          <w:rFonts w:eastAsia="Times New Roman" w:cs="Times New Roman"/>
          <w:szCs w:val="24"/>
          <w:lang w:val="es-419"/>
        </w:rPr>
        <w:t xml:space="preserve"> de los Pueblos Indígenas </w:t>
      </w:r>
      <w:r w:rsidRPr="00795F01">
        <w:rPr>
          <w:rFonts w:eastAsia="Times New Roman" w:cs="Times New Roman"/>
          <w:szCs w:val="24"/>
          <w:lang w:val="es-419"/>
        </w:rPr>
        <w:t xml:space="preserve"> mostraron resistencia e iniciativa frente a la inacción del Estado. Por ejemplo, </w:t>
      </w:r>
      <w:r w:rsidRPr="00795F01">
        <w:rPr>
          <w:rFonts w:eastAsia="Times New Roman" w:cs="Times New Roman"/>
          <w:szCs w:val="24"/>
          <w:lang w:val="es-ES"/>
        </w:rPr>
        <w:t>l</w:t>
      </w:r>
      <w:r w:rsidR="00F557A0">
        <w:rPr>
          <w:rFonts w:eastAsia="Times New Roman" w:cs="Times New Roman"/>
          <w:szCs w:val="24"/>
          <w:lang w:val="es-ES"/>
        </w:rPr>
        <w:t>o</w:t>
      </w:r>
      <w:r w:rsidR="00243119" w:rsidRPr="00795F01">
        <w:rPr>
          <w:rFonts w:eastAsia="Times New Roman" w:cs="Times New Roman"/>
          <w:szCs w:val="24"/>
          <w:lang w:val="es-ES"/>
        </w:rPr>
        <w:t xml:space="preserve">s </w:t>
      </w:r>
      <w:r w:rsidR="00F557A0">
        <w:rPr>
          <w:rFonts w:eastAsia="Times New Roman" w:cs="Times New Roman"/>
          <w:szCs w:val="24"/>
          <w:lang w:val="es-ES"/>
        </w:rPr>
        <w:t>Pueblos</w:t>
      </w:r>
      <w:r w:rsidR="00243119" w:rsidRPr="00795F01">
        <w:rPr>
          <w:rFonts w:eastAsia="Times New Roman" w:cs="Times New Roman"/>
          <w:szCs w:val="24"/>
          <w:lang w:val="es-ES"/>
        </w:rPr>
        <w:t xml:space="preserve"> y organizaciones indígenas han adoptado medidas </w:t>
      </w:r>
      <w:r w:rsidR="00243119" w:rsidRPr="00795F01">
        <w:rPr>
          <w:rFonts w:eastAsia="Times New Roman" w:cs="Times New Roman"/>
          <w:b/>
          <w:bCs/>
          <w:szCs w:val="24"/>
          <w:lang w:val="es-ES"/>
        </w:rPr>
        <w:t xml:space="preserve">para proteger a los </w:t>
      </w:r>
      <w:r w:rsidR="00ED2FDE">
        <w:rPr>
          <w:rFonts w:eastAsia="Times New Roman" w:cs="Times New Roman"/>
          <w:b/>
          <w:bCs/>
          <w:szCs w:val="24"/>
          <w:lang w:val="es-ES"/>
        </w:rPr>
        <w:t xml:space="preserve">Pueblos Indígenas </w:t>
      </w:r>
      <w:r w:rsidR="00243119" w:rsidRPr="00795F01">
        <w:rPr>
          <w:rFonts w:eastAsia="Times New Roman" w:cs="Times New Roman"/>
          <w:b/>
          <w:bCs/>
          <w:szCs w:val="24"/>
          <w:lang w:val="es-ES"/>
        </w:rPr>
        <w:t>en aislamiento voluntario y en contacto inicial</w:t>
      </w:r>
      <w:r w:rsidR="00243119" w:rsidRPr="00795F01">
        <w:rPr>
          <w:rFonts w:eastAsia="Times New Roman" w:cs="Times New Roman"/>
          <w:szCs w:val="24"/>
          <w:lang w:val="es-ES"/>
        </w:rPr>
        <w:t xml:space="preserve">. En el Ecuador, los </w:t>
      </w:r>
      <w:r w:rsidR="00F557A0">
        <w:rPr>
          <w:rFonts w:eastAsia="Times New Roman" w:cs="Times New Roman"/>
          <w:szCs w:val="24"/>
          <w:lang w:val="es-ES"/>
        </w:rPr>
        <w:t>W</w:t>
      </w:r>
      <w:r w:rsidR="00243119" w:rsidRPr="00795F01">
        <w:rPr>
          <w:rFonts w:eastAsia="Times New Roman" w:cs="Times New Roman"/>
          <w:szCs w:val="24"/>
          <w:lang w:val="es-ES"/>
        </w:rPr>
        <w:t xml:space="preserve">aorani han exigido medidas cautelares para proteger a los </w:t>
      </w:r>
      <w:r w:rsidR="00ED2FDE">
        <w:rPr>
          <w:rFonts w:eastAsia="Times New Roman" w:cs="Times New Roman"/>
          <w:szCs w:val="24"/>
          <w:lang w:val="es-ES"/>
        </w:rPr>
        <w:t xml:space="preserve">Pueblos Indígenas </w:t>
      </w:r>
      <w:r w:rsidR="00F557A0">
        <w:rPr>
          <w:rFonts w:eastAsia="Times New Roman" w:cs="Times New Roman"/>
          <w:szCs w:val="24"/>
          <w:lang w:val="es-ES"/>
        </w:rPr>
        <w:t>T</w:t>
      </w:r>
      <w:r w:rsidR="00243119" w:rsidRPr="00795F01">
        <w:rPr>
          <w:rFonts w:eastAsia="Times New Roman" w:cs="Times New Roman"/>
          <w:szCs w:val="24"/>
          <w:lang w:val="es-ES"/>
        </w:rPr>
        <w:t xml:space="preserve">agaeri y </w:t>
      </w:r>
      <w:r w:rsidR="00F557A0">
        <w:rPr>
          <w:rFonts w:eastAsia="Times New Roman" w:cs="Times New Roman"/>
          <w:szCs w:val="24"/>
          <w:lang w:val="es-ES"/>
        </w:rPr>
        <w:t>T</w:t>
      </w:r>
      <w:r w:rsidR="00243119" w:rsidRPr="00795F01">
        <w:rPr>
          <w:rFonts w:eastAsia="Times New Roman" w:cs="Times New Roman"/>
          <w:szCs w:val="24"/>
          <w:lang w:val="es-ES"/>
        </w:rPr>
        <w:t xml:space="preserve">aromenane de la propagación de la COVID-19 en sus </w:t>
      </w:r>
      <w:r w:rsidR="00F557A0">
        <w:rPr>
          <w:rFonts w:eastAsia="Times New Roman" w:cs="Times New Roman"/>
          <w:szCs w:val="24"/>
          <w:lang w:val="es-ES"/>
        </w:rPr>
        <w:t>Pueblos</w:t>
      </w:r>
      <w:r w:rsidR="00243119" w:rsidRPr="00795F01">
        <w:rPr>
          <w:rFonts w:eastAsia="Times New Roman" w:cs="Times New Roman"/>
          <w:szCs w:val="24"/>
          <w:lang w:val="es-ES"/>
        </w:rPr>
        <w:t>. En el Estado Plurinacional de Bolivia, las organizaciones indígenas han aplicado medidas de aislamiento para proteger a l</w:t>
      </w:r>
      <w:r w:rsidR="00F557A0">
        <w:rPr>
          <w:rFonts w:eastAsia="Times New Roman" w:cs="Times New Roman"/>
          <w:szCs w:val="24"/>
          <w:lang w:val="es-ES"/>
        </w:rPr>
        <w:t>os Pueblos</w:t>
      </w:r>
      <w:r w:rsidR="00243119" w:rsidRPr="00795F01">
        <w:rPr>
          <w:rFonts w:eastAsia="Times New Roman" w:cs="Times New Roman"/>
          <w:szCs w:val="24"/>
          <w:lang w:val="es-ES"/>
        </w:rPr>
        <w:t xml:space="preserve"> aislad</w:t>
      </w:r>
      <w:r w:rsidR="00F557A0">
        <w:rPr>
          <w:rFonts w:eastAsia="Times New Roman" w:cs="Times New Roman"/>
          <w:szCs w:val="24"/>
          <w:lang w:val="es-ES"/>
        </w:rPr>
        <w:t>o</w:t>
      </w:r>
      <w:r w:rsidR="00243119" w:rsidRPr="00795F01">
        <w:rPr>
          <w:rFonts w:eastAsia="Times New Roman" w:cs="Times New Roman"/>
          <w:szCs w:val="24"/>
          <w:lang w:val="es-ES"/>
        </w:rPr>
        <w:t xml:space="preserve">s voluntariamente. En el Brasil, las organizaciones indígenas obtuvieron una sentencia del Tribunal Supremo en la que se ordenaba al Gobierno federal la instalación de barreras sanitarias para los </w:t>
      </w:r>
      <w:r w:rsidR="00ED2FDE">
        <w:rPr>
          <w:rFonts w:eastAsia="Times New Roman" w:cs="Times New Roman"/>
          <w:szCs w:val="24"/>
          <w:lang w:val="es-ES"/>
        </w:rPr>
        <w:t xml:space="preserve">Pueblos Indígenas </w:t>
      </w:r>
      <w:r w:rsidR="00243119" w:rsidRPr="00795F01">
        <w:rPr>
          <w:rFonts w:eastAsia="Times New Roman" w:cs="Times New Roman"/>
          <w:szCs w:val="24"/>
          <w:lang w:val="es-ES"/>
        </w:rPr>
        <w:t xml:space="preserve">que vivían en aislamiento </w:t>
      </w:r>
      <w:r w:rsidR="00243119" w:rsidRPr="00795F01">
        <w:rPr>
          <w:rFonts w:eastAsia="Times New Roman" w:cs="Times New Roman"/>
          <w:szCs w:val="24"/>
          <w:lang w:val="es-ES"/>
        </w:rPr>
        <w:lastRenderedPageBreak/>
        <w:t xml:space="preserve">voluntario y en contacto inicial, así como la igualdad de acceso a la atención de la salud para los </w:t>
      </w:r>
      <w:r w:rsidR="00F557A0">
        <w:rPr>
          <w:rFonts w:eastAsia="Times New Roman" w:cs="Times New Roman"/>
          <w:szCs w:val="24"/>
          <w:lang w:val="es-ES"/>
        </w:rPr>
        <w:t>P</w:t>
      </w:r>
      <w:r w:rsidR="00243119" w:rsidRPr="00795F01">
        <w:rPr>
          <w:rFonts w:eastAsia="Times New Roman" w:cs="Times New Roman"/>
          <w:szCs w:val="24"/>
          <w:lang w:val="es-ES"/>
        </w:rPr>
        <w:t xml:space="preserve">ueblos </w:t>
      </w:r>
      <w:r w:rsidR="00F557A0">
        <w:rPr>
          <w:rFonts w:eastAsia="Times New Roman" w:cs="Times New Roman"/>
          <w:szCs w:val="24"/>
          <w:lang w:val="es-ES"/>
        </w:rPr>
        <w:t>I</w:t>
      </w:r>
      <w:r w:rsidR="00243119" w:rsidRPr="00795F01">
        <w:rPr>
          <w:rFonts w:eastAsia="Times New Roman" w:cs="Times New Roman"/>
          <w:szCs w:val="24"/>
          <w:lang w:val="es-ES"/>
        </w:rPr>
        <w:t>ndígenas.</w:t>
      </w:r>
      <w:r w:rsidR="00243119" w:rsidRPr="00795F01">
        <w:rPr>
          <w:rFonts w:eastAsia="Times New Roman" w:cs="Times New Roman"/>
          <w:szCs w:val="24"/>
          <w:lang w:val="es-419"/>
        </w:rPr>
        <w:t> </w:t>
      </w:r>
    </w:p>
    <w:p w14:paraId="71D0B7F2" w14:textId="1DC0BF8F" w:rsidR="00740ED7" w:rsidRDefault="005D1573" w:rsidP="00740ED7">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Como nota positiva, la pandemia de COVID ha llevado a much</w:t>
      </w:r>
      <w:r w:rsidR="00F557A0">
        <w:rPr>
          <w:rFonts w:eastAsia="Times New Roman" w:cs="Times New Roman"/>
          <w:szCs w:val="24"/>
          <w:lang w:val="es-419"/>
        </w:rPr>
        <w:t xml:space="preserve">os Pueblos </w:t>
      </w:r>
      <w:r w:rsidRPr="00795F01">
        <w:rPr>
          <w:rFonts w:eastAsia="Times New Roman" w:cs="Times New Roman"/>
          <w:szCs w:val="24"/>
          <w:lang w:val="es-419"/>
        </w:rPr>
        <w:t xml:space="preserve"> </w:t>
      </w:r>
      <w:r w:rsidR="00F557A0">
        <w:rPr>
          <w:rFonts w:eastAsia="Times New Roman" w:cs="Times New Roman"/>
          <w:szCs w:val="24"/>
          <w:lang w:val="es-419"/>
        </w:rPr>
        <w:t>I</w:t>
      </w:r>
      <w:r w:rsidRPr="00795F01">
        <w:rPr>
          <w:rFonts w:eastAsia="Times New Roman" w:cs="Times New Roman"/>
          <w:szCs w:val="24"/>
          <w:lang w:val="es-419"/>
        </w:rPr>
        <w:t>ndígenas a revitalizar, reforzar y utilizar la cosmovisión indígena para responder de forma innovadora a los retos del COVID.</w:t>
      </w:r>
      <w:r w:rsidR="00861F9B" w:rsidRPr="00795F01">
        <w:rPr>
          <w:rFonts w:eastAsia="Times New Roman" w:cs="Times New Roman"/>
          <w:szCs w:val="24"/>
          <w:lang w:val="es-419"/>
        </w:rPr>
        <w:t xml:space="preserve"> </w:t>
      </w:r>
      <w:r w:rsidRPr="00795F01">
        <w:rPr>
          <w:rFonts w:eastAsia="Times New Roman" w:cs="Times New Roman"/>
          <w:szCs w:val="24"/>
          <w:lang w:val="es-419"/>
        </w:rPr>
        <w:t>E</w:t>
      </w:r>
      <w:r w:rsidR="00243119" w:rsidRPr="00795F01">
        <w:rPr>
          <w:rFonts w:eastAsia="Times New Roman" w:cs="Times New Roman"/>
          <w:szCs w:val="24"/>
          <w:lang w:val="es-419"/>
        </w:rPr>
        <w:t xml:space="preserve">l informe sobre el COVID 19 muestras unas iniciativas </w:t>
      </w:r>
      <w:r w:rsidR="00466463" w:rsidRPr="00795F01">
        <w:rPr>
          <w:rFonts w:eastAsia="Times New Roman" w:cs="Times New Roman"/>
          <w:szCs w:val="24"/>
          <w:lang w:val="es-419"/>
        </w:rPr>
        <w:t>para la</w:t>
      </w:r>
      <w:r w:rsidR="00861F9B" w:rsidRPr="00795F01">
        <w:rPr>
          <w:rFonts w:eastAsia="Times New Roman" w:cs="Times New Roman"/>
          <w:szCs w:val="24"/>
          <w:lang w:val="es-419"/>
        </w:rPr>
        <w:t xml:space="preserve"> r</w:t>
      </w:r>
      <w:r w:rsidR="00243119" w:rsidRPr="00795F01">
        <w:rPr>
          <w:rFonts w:eastAsia="Times New Roman" w:cs="Times New Roman"/>
          <w:szCs w:val="24"/>
          <w:lang w:val="es-419"/>
        </w:rPr>
        <w:t xml:space="preserve">evitalización de los conocimientos indígenas, reconexión con las tierras tradicionales y recuperación de los recursos alimentarios </w:t>
      </w:r>
      <w:r w:rsidR="00466463" w:rsidRPr="00795F01">
        <w:rPr>
          <w:rFonts w:eastAsia="Times New Roman" w:cs="Times New Roman"/>
          <w:szCs w:val="24"/>
          <w:lang w:val="es-419"/>
        </w:rPr>
        <w:t>indígenas</w:t>
      </w:r>
      <w:r w:rsidRPr="00795F01">
        <w:rPr>
          <w:rFonts w:eastAsia="Times New Roman" w:cs="Times New Roman"/>
          <w:szCs w:val="24"/>
          <w:lang w:val="es-419"/>
        </w:rPr>
        <w:t>.</w:t>
      </w:r>
      <w:r w:rsidR="00243119" w:rsidRPr="00795F01">
        <w:rPr>
          <w:rFonts w:eastAsia="Times New Roman" w:cs="Times New Roman"/>
          <w:szCs w:val="24"/>
          <w:lang w:val="es-419"/>
        </w:rPr>
        <w:t> </w:t>
      </w:r>
    </w:p>
    <w:p w14:paraId="1C33A915" w14:textId="66BB33A8" w:rsidR="00740ED7" w:rsidRDefault="00243119" w:rsidP="00740ED7">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ES"/>
        </w:rPr>
        <w:t>La inseguridad alimentaria preexistente en l</w:t>
      </w:r>
      <w:r w:rsidR="00F557A0">
        <w:rPr>
          <w:rFonts w:eastAsia="Times New Roman" w:cs="Times New Roman"/>
          <w:szCs w:val="24"/>
          <w:lang w:val="es-ES"/>
        </w:rPr>
        <w:t>o</w:t>
      </w:r>
      <w:r w:rsidRPr="00795F01">
        <w:rPr>
          <w:rFonts w:eastAsia="Times New Roman" w:cs="Times New Roman"/>
          <w:szCs w:val="24"/>
          <w:lang w:val="es-ES"/>
        </w:rPr>
        <w:t xml:space="preserve">s </w:t>
      </w:r>
      <w:r w:rsidR="00F557A0">
        <w:rPr>
          <w:rFonts w:eastAsia="Times New Roman" w:cs="Times New Roman"/>
          <w:szCs w:val="24"/>
          <w:lang w:val="es-ES"/>
        </w:rPr>
        <w:t>Pueblos</w:t>
      </w:r>
      <w:r w:rsidRPr="00795F01">
        <w:rPr>
          <w:rFonts w:eastAsia="Times New Roman" w:cs="Times New Roman"/>
          <w:szCs w:val="24"/>
          <w:lang w:val="es-ES"/>
        </w:rPr>
        <w:t xml:space="preserve"> </w:t>
      </w:r>
      <w:r w:rsidR="00F557A0">
        <w:rPr>
          <w:rFonts w:eastAsia="Times New Roman" w:cs="Times New Roman"/>
          <w:szCs w:val="24"/>
          <w:lang w:val="es-ES"/>
        </w:rPr>
        <w:t>I</w:t>
      </w:r>
      <w:r w:rsidRPr="00795F01">
        <w:rPr>
          <w:rFonts w:eastAsia="Times New Roman" w:cs="Times New Roman"/>
          <w:szCs w:val="24"/>
          <w:lang w:val="es-ES"/>
        </w:rPr>
        <w:t>ndígenas se ha visto exacerbada por el cambio climático y los confinamientos por la pandemia. L</w:t>
      </w:r>
      <w:r w:rsidR="005D1F9E">
        <w:rPr>
          <w:rFonts w:eastAsia="Times New Roman" w:cs="Times New Roman"/>
          <w:szCs w:val="24"/>
          <w:lang w:val="es-ES"/>
        </w:rPr>
        <w:t>o</w:t>
      </w:r>
      <w:r w:rsidRPr="00795F01">
        <w:rPr>
          <w:rFonts w:eastAsia="Times New Roman" w:cs="Times New Roman"/>
          <w:szCs w:val="24"/>
          <w:lang w:val="es-ES"/>
        </w:rPr>
        <w:t xml:space="preserve">s </w:t>
      </w:r>
      <w:r w:rsidR="005D1F9E">
        <w:rPr>
          <w:rFonts w:eastAsia="Times New Roman" w:cs="Times New Roman"/>
          <w:szCs w:val="24"/>
          <w:lang w:val="es-ES"/>
        </w:rPr>
        <w:t>Pueblos</w:t>
      </w:r>
      <w:r w:rsidRPr="00795F01">
        <w:rPr>
          <w:rFonts w:eastAsia="Times New Roman" w:cs="Times New Roman"/>
          <w:szCs w:val="24"/>
          <w:lang w:val="es-ES"/>
        </w:rPr>
        <w:t xml:space="preserve"> han respondido basándose en las redes de soberanía alimentaria y los sistemas alimentarios tradicionales para garantizar su seguridad alimentaria y nutricional. Según un informe: “durante la pandemia se ha registrado un </w:t>
      </w:r>
      <w:r w:rsidRPr="00795F01">
        <w:rPr>
          <w:rFonts w:eastAsia="Times New Roman" w:cs="Times New Roman"/>
          <w:b/>
          <w:bCs/>
          <w:szCs w:val="24"/>
          <w:lang w:val="es-ES"/>
        </w:rPr>
        <w:t>fortalecimiento de la dieta tradicional</w:t>
      </w:r>
      <w:r w:rsidRPr="00795F01">
        <w:rPr>
          <w:rFonts w:eastAsia="Times New Roman" w:cs="Times New Roman"/>
          <w:szCs w:val="24"/>
          <w:lang w:val="es-ES"/>
        </w:rPr>
        <w:t>, ya sea por la falta de acceso a los alimentos procesados o por una reflexión crítica sobre el hábito de consumir estos productos y el daño que causan a la salud de las personas”.</w:t>
      </w:r>
      <w:r w:rsidRPr="00795F01">
        <w:rPr>
          <w:rFonts w:eastAsia="Times New Roman" w:cs="Times New Roman"/>
          <w:szCs w:val="24"/>
          <w:lang w:val="es-419"/>
        </w:rPr>
        <w:t> </w:t>
      </w:r>
    </w:p>
    <w:p w14:paraId="7E60E7C0" w14:textId="44FFC99A" w:rsidR="00740ED7" w:rsidRDefault="00243119" w:rsidP="00740ED7">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ES"/>
        </w:rPr>
        <w:t xml:space="preserve">El proyecto de semillas autóctonas y soberanía alimentaria para el alivio frente a la COVID-19, puesto en marcha por </w:t>
      </w:r>
      <w:r w:rsidR="005D1F9E">
        <w:rPr>
          <w:rFonts w:eastAsia="Times New Roman" w:cs="Times New Roman"/>
          <w:szCs w:val="24"/>
          <w:lang w:val="es-ES"/>
        </w:rPr>
        <w:t>Pueblos</w:t>
      </w:r>
      <w:r w:rsidRPr="00795F01">
        <w:rPr>
          <w:rFonts w:eastAsia="Times New Roman" w:cs="Times New Roman"/>
          <w:szCs w:val="24"/>
          <w:lang w:val="es-ES"/>
        </w:rPr>
        <w:t xml:space="preserve"> </w:t>
      </w:r>
      <w:r w:rsidR="005D1F9E">
        <w:rPr>
          <w:rFonts w:eastAsia="Times New Roman" w:cs="Times New Roman"/>
          <w:szCs w:val="24"/>
          <w:lang w:val="es-ES"/>
        </w:rPr>
        <w:t>I</w:t>
      </w:r>
      <w:r w:rsidRPr="00795F01">
        <w:rPr>
          <w:rFonts w:eastAsia="Times New Roman" w:cs="Times New Roman"/>
          <w:szCs w:val="24"/>
          <w:lang w:val="es-ES"/>
        </w:rPr>
        <w:t xml:space="preserve">ndígenas de los Estados Unidos, “apoya la soberanía alimentaria de los </w:t>
      </w:r>
      <w:r w:rsidR="00ED2FDE">
        <w:rPr>
          <w:rFonts w:eastAsia="Times New Roman" w:cs="Times New Roman"/>
          <w:szCs w:val="24"/>
          <w:lang w:val="es-ES"/>
        </w:rPr>
        <w:t xml:space="preserve">Pueblos Indígenas </w:t>
      </w:r>
      <w:r w:rsidRPr="00795F01">
        <w:rPr>
          <w:rFonts w:eastAsia="Times New Roman" w:cs="Times New Roman"/>
          <w:szCs w:val="24"/>
          <w:lang w:val="es-ES"/>
        </w:rPr>
        <w:t>y el restablecimiento del uso tradicional de semillas, alimentos y plantas medicinales. El proyecto facilita y apoya la creación de huertos familiares y comunitarios para que los hogares de las reservas puedan abastecer y complementar sus necesidades alimentarias, y proporciona acceso a alimentos frescos cultivados... en respuesta a la pandemia y en favor de la salud y la resiliencia a largo plazo”.</w:t>
      </w:r>
      <w:r w:rsidRPr="00795F01">
        <w:rPr>
          <w:rFonts w:eastAsia="Times New Roman" w:cs="Times New Roman"/>
          <w:szCs w:val="24"/>
          <w:lang w:val="es-419"/>
        </w:rPr>
        <w:t> </w:t>
      </w:r>
    </w:p>
    <w:p w14:paraId="27151EA1" w14:textId="77777777" w:rsidR="00740ED7" w:rsidRDefault="00243119" w:rsidP="00740ED7">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ES"/>
        </w:rPr>
        <w:t xml:space="preserve">En América Latina, la juventud ha desempeñado un papel fundamental en el diseño de soluciones para la COVID-19, la revitalización de los conocimientos y las lenguas indígenas, la promoción de la seguridad alimentaria y la protección del territorio ancestral. Los jóvenes indígenas han plantado jardines de plantas medicinales y alimentos tradicionales indígenas, han elaborado material de información cultural e intergeneracional sobre la COVID-19, han distribuido mascarillas con motivos culturales indígenas, han utilizado el arte callejero para promover las lenguas y los conocimientos indígenas, han documentado los conocimientos de los ancianos y han creado mapas culturales para proteger su territorio ancestral. </w:t>
      </w:r>
    </w:p>
    <w:p w14:paraId="09C290A2" w14:textId="12915A1D" w:rsidR="00740ED7" w:rsidRDefault="00243119" w:rsidP="00740ED7">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ES"/>
        </w:rPr>
        <w:t xml:space="preserve">En Colombia, los </w:t>
      </w:r>
      <w:r w:rsidR="00ED2FDE">
        <w:rPr>
          <w:rFonts w:eastAsia="Times New Roman" w:cs="Times New Roman"/>
          <w:szCs w:val="24"/>
          <w:lang w:val="es-ES"/>
        </w:rPr>
        <w:t xml:space="preserve">Pueblos Indígenas </w:t>
      </w:r>
      <w:r w:rsidRPr="00795F01">
        <w:rPr>
          <w:rFonts w:eastAsia="Times New Roman" w:cs="Times New Roman"/>
          <w:szCs w:val="24"/>
          <w:lang w:val="es-ES"/>
        </w:rPr>
        <w:t>han reforzado las prácticas ancestrales para promover la soberanía alimentarias con objeto de colaborar en la recuperación de la COVID-19 y la prevención. En el Paraguay, las organizaciones indígenas coordinaron con las instituciones gubernamentales la capacitación de l</w:t>
      </w:r>
      <w:r w:rsidR="009D3CED">
        <w:rPr>
          <w:rFonts w:eastAsia="Times New Roman" w:cs="Times New Roman"/>
          <w:szCs w:val="24"/>
          <w:lang w:val="es-ES"/>
        </w:rPr>
        <w:t>o</w:t>
      </w:r>
      <w:r w:rsidRPr="00795F01">
        <w:rPr>
          <w:rFonts w:eastAsia="Times New Roman" w:cs="Times New Roman"/>
          <w:szCs w:val="24"/>
          <w:lang w:val="es-ES"/>
        </w:rPr>
        <w:t xml:space="preserve">s </w:t>
      </w:r>
      <w:r w:rsidR="009D3CED">
        <w:rPr>
          <w:rFonts w:eastAsia="Times New Roman" w:cs="Times New Roman"/>
          <w:szCs w:val="24"/>
          <w:lang w:val="es-ES"/>
        </w:rPr>
        <w:t>Pueblos</w:t>
      </w:r>
      <w:r w:rsidRPr="00795F01">
        <w:rPr>
          <w:rFonts w:eastAsia="Times New Roman" w:cs="Times New Roman"/>
          <w:szCs w:val="24"/>
          <w:lang w:val="es-ES"/>
        </w:rPr>
        <w:t xml:space="preserve"> </w:t>
      </w:r>
      <w:r w:rsidR="009D3CED">
        <w:rPr>
          <w:rFonts w:eastAsia="Times New Roman" w:cs="Times New Roman"/>
          <w:szCs w:val="24"/>
          <w:lang w:val="es-ES"/>
        </w:rPr>
        <w:t>I</w:t>
      </w:r>
      <w:r w:rsidRPr="00795F01">
        <w:rPr>
          <w:rFonts w:eastAsia="Times New Roman" w:cs="Times New Roman"/>
          <w:szCs w:val="24"/>
          <w:lang w:val="es-ES"/>
        </w:rPr>
        <w:t xml:space="preserve">ndígenas en la vigilancia de los bosques en las zonas protegidas. En el Ecuador y el Estado Plurinacional de Bolivia, las organizaciones indígenas han promovido la experiencia del proyecto Numi, que restaura territorios de vida que se basan en </w:t>
      </w:r>
      <w:r w:rsidR="00466463" w:rsidRPr="00795F01">
        <w:rPr>
          <w:rFonts w:eastAsia="Times New Roman" w:cs="Times New Roman"/>
          <w:szCs w:val="24"/>
          <w:lang w:val="es-ES"/>
        </w:rPr>
        <w:t xml:space="preserve">la </w:t>
      </w:r>
      <w:r w:rsidR="00740ED7" w:rsidRPr="00795F01">
        <w:rPr>
          <w:rFonts w:eastAsia="Times New Roman" w:cs="Times New Roman"/>
          <w:szCs w:val="24"/>
          <w:lang w:val="es-ES"/>
        </w:rPr>
        <w:t>ciencia indígena</w:t>
      </w:r>
      <w:r w:rsidR="00466463" w:rsidRPr="00795F01">
        <w:rPr>
          <w:rFonts w:eastAsia="Times New Roman" w:cs="Times New Roman"/>
          <w:szCs w:val="24"/>
          <w:lang w:val="es-ES"/>
        </w:rPr>
        <w:t xml:space="preserve"> para</w:t>
      </w:r>
      <w:r w:rsidRPr="00795F01">
        <w:rPr>
          <w:rFonts w:eastAsia="Times New Roman" w:cs="Times New Roman"/>
          <w:szCs w:val="24"/>
          <w:lang w:val="es-ES"/>
        </w:rPr>
        <w:t xml:space="preserve"> restablecer el ecosistema amazónico y protegerlo de la deforestación.</w:t>
      </w:r>
      <w:r w:rsidRPr="00795F01">
        <w:rPr>
          <w:rFonts w:eastAsia="Times New Roman" w:cs="Times New Roman"/>
          <w:szCs w:val="24"/>
          <w:lang w:val="es-419"/>
        </w:rPr>
        <w:t> </w:t>
      </w:r>
    </w:p>
    <w:p w14:paraId="10B87E57" w14:textId="6CAB7C0B" w:rsidR="00243119" w:rsidRPr="00740ED7" w:rsidRDefault="00243119" w:rsidP="00740ED7">
      <w:pPr>
        <w:spacing w:before="100" w:beforeAutospacing="1" w:after="100" w:afterAutospacing="1" w:line="276" w:lineRule="auto"/>
        <w:jc w:val="both"/>
        <w:textAlignment w:val="baseline"/>
        <w:rPr>
          <w:rFonts w:eastAsia="Times New Roman" w:cs="Times New Roman"/>
          <w:szCs w:val="24"/>
          <w:lang w:val="es-419"/>
        </w:rPr>
      </w:pPr>
      <w:r w:rsidRPr="00795F01">
        <w:rPr>
          <w:rStyle w:val="normaltextrun"/>
          <w:rFonts w:cs="Times New Roman"/>
          <w:szCs w:val="24"/>
          <w:lang w:val="es-ES"/>
        </w:rPr>
        <w:lastRenderedPageBreak/>
        <w:t xml:space="preserve">En América Latina, la Confederación del Pueblo Kayambi, en colaboración con el municipio de Cayambe (Ecuador), ejecuta programas para niños pequeños enviando a educadores comunitarios en visitas a domicilio, proporcionando alimentos para lactantes y promoviendo las granjas familiares en las zonas urbanas. En el Perú, una organización indígena, el Consejo Shipibo </w:t>
      </w:r>
      <w:r w:rsidRPr="00795F01">
        <w:rPr>
          <w:rStyle w:val="spellingerror"/>
          <w:rFonts w:cs="Times New Roman"/>
          <w:szCs w:val="24"/>
          <w:lang w:val="es-ES"/>
        </w:rPr>
        <w:t>Koibo</w:t>
      </w:r>
      <w:r w:rsidRPr="00795F01">
        <w:rPr>
          <w:rStyle w:val="normaltextrun"/>
          <w:rFonts w:cs="Times New Roman"/>
          <w:szCs w:val="24"/>
          <w:lang w:val="es-ES"/>
        </w:rPr>
        <w:t xml:space="preserve"> </w:t>
      </w:r>
      <w:r w:rsidRPr="00795F01">
        <w:rPr>
          <w:rStyle w:val="spellingerror"/>
          <w:rFonts w:cs="Times New Roman"/>
          <w:szCs w:val="24"/>
          <w:lang w:val="es-ES"/>
        </w:rPr>
        <w:t>Xetebo</w:t>
      </w:r>
      <w:r w:rsidRPr="00795F01">
        <w:rPr>
          <w:rStyle w:val="normaltextrun"/>
          <w:rFonts w:cs="Times New Roman"/>
          <w:szCs w:val="24"/>
          <w:lang w:val="es-ES"/>
        </w:rPr>
        <w:t xml:space="preserve">, emite programas de radio y televisión culturalmente apropiados en shipibo. En Guatemala, las Abuelas Comadronas Nim </w:t>
      </w:r>
      <w:r w:rsidRPr="00795F01">
        <w:rPr>
          <w:rStyle w:val="spellingerror"/>
          <w:rFonts w:cs="Times New Roman"/>
          <w:szCs w:val="24"/>
          <w:lang w:val="es-ES"/>
        </w:rPr>
        <w:t>Alaxik</w:t>
      </w:r>
      <w:r w:rsidRPr="00795F01">
        <w:rPr>
          <w:rStyle w:val="normaltextrun"/>
          <w:rFonts w:cs="Times New Roman"/>
          <w:szCs w:val="24"/>
          <w:lang w:val="es-ES"/>
        </w:rPr>
        <w:t xml:space="preserve"> son un movimiento nacional que promueve el reconocimiento y la valoración de los conocimientos</w:t>
      </w:r>
      <w:r w:rsidR="00466463" w:rsidRPr="00795F01">
        <w:rPr>
          <w:rStyle w:val="normaltextrun"/>
          <w:rFonts w:cs="Times New Roman"/>
          <w:szCs w:val="24"/>
          <w:lang w:val="es-ES"/>
        </w:rPr>
        <w:t xml:space="preserve"> indígenas</w:t>
      </w:r>
      <w:r w:rsidRPr="00795F01">
        <w:rPr>
          <w:rStyle w:val="normaltextrun"/>
          <w:rFonts w:cs="Times New Roman"/>
          <w:szCs w:val="24"/>
          <w:lang w:val="es-ES"/>
        </w:rPr>
        <w:t xml:space="preserve"> en el sistema nacional de salud.</w:t>
      </w:r>
      <w:r w:rsidRPr="00795F01">
        <w:rPr>
          <w:rStyle w:val="eop"/>
          <w:rFonts w:cs="Times New Roman"/>
          <w:szCs w:val="24"/>
          <w:lang w:val="es-419"/>
        </w:rPr>
        <w:t> </w:t>
      </w:r>
    </w:p>
    <w:p w14:paraId="321B6564" w14:textId="0D581FCD" w:rsidR="00243119" w:rsidRPr="00795F01" w:rsidRDefault="00B21ABF" w:rsidP="00795F01">
      <w:pPr>
        <w:pStyle w:val="paragraph"/>
        <w:spacing w:line="276" w:lineRule="auto"/>
        <w:jc w:val="both"/>
        <w:textAlignment w:val="baseline"/>
        <w:rPr>
          <w:lang w:val="es-419"/>
        </w:rPr>
      </w:pPr>
      <w:r w:rsidRPr="00795F01">
        <w:rPr>
          <w:rStyle w:val="eop"/>
          <w:lang w:val="es-419"/>
        </w:rPr>
        <w:t xml:space="preserve">En el caso del </w:t>
      </w:r>
      <w:r w:rsidR="00466463" w:rsidRPr="00795F01">
        <w:rPr>
          <w:rStyle w:val="normaltextrun"/>
          <w:lang w:val="es-419"/>
        </w:rPr>
        <w:t>a</w:t>
      </w:r>
      <w:r w:rsidR="00243119" w:rsidRPr="00795F01">
        <w:rPr>
          <w:rStyle w:val="normaltextrun"/>
          <w:lang w:val="es-419"/>
        </w:rPr>
        <w:t xml:space="preserve">cceso a la </w:t>
      </w:r>
      <w:r w:rsidR="00466463" w:rsidRPr="00795F01">
        <w:rPr>
          <w:rStyle w:val="normaltextrun"/>
          <w:lang w:val="es-419"/>
        </w:rPr>
        <w:t>salud en</w:t>
      </w:r>
      <w:r w:rsidRPr="00795F01">
        <w:rPr>
          <w:rStyle w:val="eop"/>
          <w:lang w:val="es-419"/>
        </w:rPr>
        <w:t xml:space="preserve"> el </w:t>
      </w:r>
      <w:r w:rsidR="004C0646" w:rsidRPr="00795F01">
        <w:rPr>
          <w:rStyle w:val="eop"/>
          <w:lang w:val="es-419"/>
        </w:rPr>
        <w:t>curso de</w:t>
      </w:r>
      <w:r w:rsidRPr="00795F01">
        <w:rPr>
          <w:rStyle w:val="eop"/>
          <w:lang w:val="es-419"/>
        </w:rPr>
        <w:t xml:space="preserve"> la </w:t>
      </w:r>
      <w:r w:rsidR="00CD588A" w:rsidRPr="00795F01">
        <w:rPr>
          <w:rStyle w:val="eop"/>
          <w:lang w:val="es-419"/>
        </w:rPr>
        <w:t>p</w:t>
      </w:r>
      <w:r w:rsidRPr="00795F01">
        <w:rPr>
          <w:rStyle w:val="eop"/>
          <w:lang w:val="es-419"/>
        </w:rPr>
        <w:t>andemia</w:t>
      </w:r>
      <w:r w:rsidRPr="00795F01">
        <w:rPr>
          <w:lang w:val="es-419"/>
        </w:rPr>
        <w:t xml:space="preserve"> los </w:t>
      </w:r>
      <w:r w:rsidR="00ED2FDE">
        <w:rPr>
          <w:lang w:val="es-419"/>
        </w:rPr>
        <w:t xml:space="preserve">Pueblos Indígenas </w:t>
      </w:r>
      <w:r w:rsidRPr="00795F01">
        <w:rPr>
          <w:lang w:val="es-419"/>
        </w:rPr>
        <w:t xml:space="preserve">han promovido la </w:t>
      </w:r>
      <w:r w:rsidR="00243119" w:rsidRPr="00795F01">
        <w:rPr>
          <w:rStyle w:val="normaltextrun"/>
          <w:lang w:val="es-419"/>
        </w:rPr>
        <w:t>Aplicación de la medicina y los conocimientos indígenas.</w:t>
      </w:r>
      <w:r w:rsidRPr="00795F01">
        <w:rPr>
          <w:rStyle w:val="normaltextrun"/>
          <w:lang w:val="es-419"/>
        </w:rPr>
        <w:t xml:space="preserve"> </w:t>
      </w:r>
      <w:r w:rsidR="00243119" w:rsidRPr="00795F01">
        <w:rPr>
          <w:rStyle w:val="normaltextrun"/>
          <w:lang w:val="es-419"/>
        </w:rPr>
        <w:t xml:space="preserve">Los </w:t>
      </w:r>
      <w:r w:rsidR="00ED2FDE">
        <w:rPr>
          <w:rStyle w:val="normaltextrun"/>
          <w:lang w:val="es-419"/>
        </w:rPr>
        <w:t xml:space="preserve">Pueblos Indígenas </w:t>
      </w:r>
      <w:r w:rsidR="00243119" w:rsidRPr="00795F01">
        <w:rPr>
          <w:rStyle w:val="normaltextrun"/>
          <w:lang w:val="es-419"/>
        </w:rPr>
        <w:t xml:space="preserve">están contribuyendo a la lucha contra la pandemia mediante la medicina </w:t>
      </w:r>
      <w:r w:rsidR="004C0646">
        <w:rPr>
          <w:rStyle w:val="normaltextrun"/>
          <w:lang w:val="es-419"/>
        </w:rPr>
        <w:t>indigenas</w:t>
      </w:r>
      <w:r w:rsidR="00243119" w:rsidRPr="00795F01">
        <w:rPr>
          <w:rStyle w:val="normaltextrun"/>
          <w:lang w:val="es-419"/>
        </w:rPr>
        <w:t xml:space="preserve"> y los enfoques médicos interculturales para fortalecer sus sistemas inmunitarios y su resistencia al virus.</w:t>
      </w:r>
      <w:r w:rsidR="00243119" w:rsidRPr="00795F01">
        <w:rPr>
          <w:rStyle w:val="eop"/>
          <w:lang w:val="es-419"/>
        </w:rPr>
        <w:t> </w:t>
      </w:r>
    </w:p>
    <w:p w14:paraId="600D8837" w14:textId="03CA9A72" w:rsidR="00243119" w:rsidRPr="00795F01" w:rsidRDefault="00243119" w:rsidP="00795F01">
      <w:pPr>
        <w:pStyle w:val="paragraph"/>
        <w:spacing w:line="276" w:lineRule="auto"/>
        <w:jc w:val="both"/>
        <w:textAlignment w:val="baseline"/>
        <w:rPr>
          <w:lang w:val="es-419"/>
        </w:rPr>
      </w:pPr>
      <w:r w:rsidRPr="00795F01">
        <w:rPr>
          <w:rStyle w:val="normaltextrun"/>
          <w:lang w:val="es-419"/>
        </w:rPr>
        <w:t xml:space="preserve">En Bangladesh, </w:t>
      </w:r>
      <w:r w:rsidR="00DA219F">
        <w:rPr>
          <w:rStyle w:val="normaltextrun"/>
          <w:lang w:val="es-419"/>
        </w:rPr>
        <w:t>una</w:t>
      </w:r>
      <w:r w:rsidRPr="00795F01">
        <w:rPr>
          <w:rStyle w:val="normaltextrun"/>
          <w:lang w:val="es-419"/>
        </w:rPr>
        <w:t xml:space="preserve"> comunidad </w:t>
      </w:r>
      <w:r w:rsidR="00DA219F">
        <w:rPr>
          <w:rStyle w:val="normaltextrun"/>
          <w:lang w:val="es-419"/>
        </w:rPr>
        <w:t>indígena</w:t>
      </w:r>
      <w:r w:rsidRPr="00795F01">
        <w:rPr>
          <w:rStyle w:val="normaltextrun"/>
          <w:lang w:val="es-419"/>
        </w:rPr>
        <w:t xml:space="preserve"> está tomando hierbas tradicionales que eliminan gérmenes y ha vuelto a practicar el </w:t>
      </w:r>
      <w:r w:rsidRPr="00795F01">
        <w:rPr>
          <w:rStyle w:val="spellingerror"/>
          <w:lang w:val="es-419"/>
        </w:rPr>
        <w:t>dobok</w:t>
      </w:r>
      <w:r w:rsidRPr="00795F01">
        <w:rPr>
          <w:rStyle w:val="normaltextrun"/>
          <w:lang w:val="es-419"/>
        </w:rPr>
        <w:t xml:space="preserve"> </w:t>
      </w:r>
      <w:r w:rsidRPr="00795F01">
        <w:rPr>
          <w:rStyle w:val="spellingerror"/>
          <w:lang w:val="es-419"/>
        </w:rPr>
        <w:t>johar</w:t>
      </w:r>
      <w:r w:rsidRPr="00795F01">
        <w:rPr>
          <w:rStyle w:val="normaltextrun"/>
          <w:lang w:val="es-419"/>
        </w:rPr>
        <w:t xml:space="preserve">, un sistema de saludo </w:t>
      </w:r>
      <w:r w:rsidR="004C0646">
        <w:rPr>
          <w:rStyle w:val="normaltextrun"/>
          <w:lang w:val="es-419"/>
        </w:rPr>
        <w:t>indigena</w:t>
      </w:r>
      <w:r w:rsidRPr="00795F01">
        <w:rPr>
          <w:rStyle w:val="normaltextrun"/>
          <w:lang w:val="es-419"/>
        </w:rPr>
        <w:t xml:space="preserve"> que mantiene la distancia física. En la región de Mato Grosso (Brasil), los </w:t>
      </w:r>
      <w:r w:rsidRPr="00795F01">
        <w:rPr>
          <w:rStyle w:val="spellingerror"/>
          <w:lang w:val="es-419"/>
        </w:rPr>
        <w:t>kuikuro</w:t>
      </w:r>
      <w:r w:rsidRPr="00795F01">
        <w:rPr>
          <w:rStyle w:val="normaltextrun"/>
          <w:lang w:val="es-419"/>
        </w:rPr>
        <w:t xml:space="preserve"> establecieron alianzas con hospitales, crearon su propio centro de salud y contrataron a médicos y enfermeros para que se quedaran con ellos y los ayudaran en la prevención. </w:t>
      </w:r>
      <w:r w:rsidRPr="00795F01">
        <w:rPr>
          <w:rStyle w:val="eop"/>
          <w:lang w:val="es-419"/>
        </w:rPr>
        <w:t> </w:t>
      </w:r>
    </w:p>
    <w:p w14:paraId="5C6DD40C" w14:textId="31E0BB20" w:rsidR="00243119" w:rsidRPr="00795F01" w:rsidRDefault="00243119" w:rsidP="00795F01">
      <w:pPr>
        <w:pStyle w:val="paragraph"/>
        <w:spacing w:line="276" w:lineRule="auto"/>
        <w:jc w:val="both"/>
        <w:textAlignment w:val="baseline"/>
        <w:rPr>
          <w:lang w:val="es-419"/>
        </w:rPr>
      </w:pPr>
      <w:r w:rsidRPr="00795F01">
        <w:rPr>
          <w:rStyle w:val="normaltextrun"/>
          <w:lang w:val="es-419"/>
        </w:rPr>
        <w:t xml:space="preserve">Combinando el tratamiento </w:t>
      </w:r>
      <w:r w:rsidR="004C0646">
        <w:rPr>
          <w:rStyle w:val="normaltextrun"/>
          <w:lang w:val="es-419"/>
        </w:rPr>
        <w:t>indígena</w:t>
      </w:r>
      <w:r w:rsidRPr="00795F01">
        <w:rPr>
          <w:rStyle w:val="normaltextrun"/>
          <w:lang w:val="es-419"/>
        </w:rPr>
        <w:t xml:space="preserve">, la comida indígena y un entorno seguro, consiguieron mantener la seguridad de la comunidad. En Nicaragua, la enfermedad fue atendida y tratada con conocimientos ancestrales mediante el uso de plantas, raíces y prácticas medicinales utilizadas tradicionalmente para tratar enfermedades respiratorias y fortalecer el sistema inmunitario, lo </w:t>
      </w:r>
      <w:r w:rsidR="004C0646" w:rsidRPr="00795F01">
        <w:rPr>
          <w:rStyle w:val="spellingerror"/>
          <w:lang w:val="es-419"/>
        </w:rPr>
        <w:t>que al</w:t>
      </w:r>
      <w:r w:rsidRPr="00795F01">
        <w:rPr>
          <w:rStyle w:val="normaltextrun"/>
          <w:lang w:val="es-419"/>
        </w:rPr>
        <w:t xml:space="preserve"> parecer condujo a que algunas comunidades se vieran menos afectadas por la pandemia</w:t>
      </w:r>
      <w:r w:rsidR="002964C6" w:rsidRPr="00795F01">
        <w:rPr>
          <w:rStyle w:val="normaltextrun"/>
          <w:lang w:val="es-419"/>
        </w:rPr>
        <w:t>.</w:t>
      </w:r>
      <w:r w:rsidRPr="00795F01">
        <w:rPr>
          <w:rStyle w:val="normaltextrun"/>
          <w:lang w:val="es-419"/>
        </w:rPr>
        <w:t xml:space="preserve"> En el Canadá, la Nación </w:t>
      </w:r>
      <w:r w:rsidRPr="00795F01">
        <w:rPr>
          <w:rStyle w:val="spellingerror"/>
          <w:lang w:val="es-419"/>
        </w:rPr>
        <w:t>Tŝilhqot’in</w:t>
      </w:r>
      <w:r w:rsidRPr="00795F01">
        <w:rPr>
          <w:rStyle w:val="normaltextrun"/>
          <w:lang w:val="es-419"/>
        </w:rPr>
        <w:t xml:space="preserve"> informó de que habían surgido nuevas relaciones positivas a raíz de la pandemia, como la entrega de alimentos </w:t>
      </w:r>
      <w:r w:rsidR="00CA472F" w:rsidRPr="00795F01">
        <w:rPr>
          <w:rStyle w:val="normaltextrun"/>
          <w:lang w:val="es-419"/>
        </w:rPr>
        <w:t xml:space="preserve">y </w:t>
      </w:r>
      <w:r w:rsidR="004C0646" w:rsidRPr="00CA472F">
        <w:rPr>
          <w:rStyle w:val="normaltextrun"/>
          <w:lang w:val="es-419"/>
        </w:rPr>
        <w:t>el</w:t>
      </w:r>
      <w:r w:rsidR="004C0646" w:rsidRPr="00795F01">
        <w:rPr>
          <w:rStyle w:val="normaltextrun"/>
          <w:lang w:val="es-419"/>
        </w:rPr>
        <w:t xml:space="preserve"> </w:t>
      </w:r>
      <w:r w:rsidR="004C0646" w:rsidRPr="004C0646">
        <w:rPr>
          <w:rStyle w:val="normaltextrun"/>
          <w:lang w:val="es-419"/>
        </w:rPr>
        <w:t>acceso</w:t>
      </w:r>
      <w:r w:rsidRPr="004C0646">
        <w:rPr>
          <w:rStyle w:val="normaltextrun"/>
          <w:lang w:val="es-419"/>
        </w:rPr>
        <w:t xml:space="preserve"> </w:t>
      </w:r>
      <w:r w:rsidRPr="00795F01">
        <w:rPr>
          <w:rStyle w:val="normaltextrun"/>
          <w:lang w:val="es-419"/>
        </w:rPr>
        <w:t xml:space="preserve">virtual a especialistas en atención de la </w:t>
      </w:r>
      <w:r w:rsidRPr="00795F01">
        <w:rPr>
          <w:rStyle w:val="spellingerror"/>
          <w:lang w:val="es-419"/>
        </w:rPr>
        <w:t>salud.</w:t>
      </w:r>
      <w:r w:rsidR="00861F9B" w:rsidRPr="00795F01">
        <w:rPr>
          <w:rStyle w:val="spellingerror"/>
          <w:lang w:val="es-419"/>
        </w:rPr>
        <w:t xml:space="preserve"> </w:t>
      </w:r>
      <w:r w:rsidRPr="00795F01">
        <w:rPr>
          <w:rStyle w:val="spellingerror"/>
          <w:lang w:val="es-419"/>
        </w:rPr>
        <w:t>En</w:t>
      </w:r>
      <w:r w:rsidRPr="00795F01">
        <w:rPr>
          <w:rStyle w:val="normaltextrun"/>
          <w:lang w:val="es-419"/>
        </w:rPr>
        <w:t xml:space="preserve"> Tailandia, los </w:t>
      </w:r>
      <w:r w:rsidRPr="00795F01">
        <w:rPr>
          <w:rStyle w:val="spellingerror"/>
          <w:lang w:val="es-419"/>
        </w:rPr>
        <w:t>karén</w:t>
      </w:r>
      <w:r w:rsidRPr="00795F01">
        <w:rPr>
          <w:rStyle w:val="normaltextrun"/>
          <w:lang w:val="es-419"/>
        </w:rPr>
        <w:t xml:space="preserve"> han realizado rituales cerrando sus aldeas y no dejando entrar a nadie, y en Bangladesh l</w:t>
      </w:r>
      <w:r w:rsidR="009D3CED">
        <w:rPr>
          <w:rStyle w:val="normaltextrun"/>
          <w:lang w:val="es-419"/>
        </w:rPr>
        <w:t xml:space="preserve">os Pueblos </w:t>
      </w:r>
      <w:r w:rsidRPr="00795F01">
        <w:rPr>
          <w:rStyle w:val="normaltextrun"/>
          <w:lang w:val="es-419"/>
        </w:rPr>
        <w:t xml:space="preserve"> </w:t>
      </w:r>
      <w:r w:rsidR="009D3CED">
        <w:rPr>
          <w:rStyle w:val="normaltextrun"/>
          <w:lang w:val="es-419"/>
        </w:rPr>
        <w:t>I</w:t>
      </w:r>
      <w:r w:rsidRPr="00795F01">
        <w:rPr>
          <w:rStyle w:val="normaltextrun"/>
          <w:lang w:val="es-419"/>
        </w:rPr>
        <w:t xml:space="preserve">ndígenas </w:t>
      </w:r>
      <w:r w:rsidRPr="00795F01">
        <w:rPr>
          <w:rStyle w:val="spellingerror"/>
          <w:lang w:val="es-419"/>
        </w:rPr>
        <w:t>mro</w:t>
      </w:r>
      <w:r w:rsidRPr="00795F01">
        <w:rPr>
          <w:rStyle w:val="normaltextrun"/>
          <w:lang w:val="es-419"/>
        </w:rPr>
        <w:t xml:space="preserve"> han colocado una valla de bambú (</w:t>
      </w:r>
      <w:r w:rsidRPr="00795F01">
        <w:rPr>
          <w:rStyle w:val="spellingerror"/>
          <w:lang w:val="es-419"/>
        </w:rPr>
        <w:t>khasur</w:t>
      </w:r>
      <w:r w:rsidRPr="00795F01">
        <w:rPr>
          <w:rStyle w:val="normaltextrun"/>
          <w:lang w:val="es-419"/>
        </w:rPr>
        <w:t>)</w:t>
      </w:r>
      <w:r w:rsidR="004C0646">
        <w:rPr>
          <w:rStyle w:val="normaltextrun"/>
          <w:lang w:val="es-419"/>
        </w:rPr>
        <w:t xml:space="preserve"> </w:t>
      </w:r>
      <w:r w:rsidRPr="00795F01">
        <w:rPr>
          <w:rStyle w:val="normaltextrun"/>
          <w:lang w:val="es-419"/>
        </w:rPr>
        <w:t xml:space="preserve">a la entrada de su territorio para aislar sus aldeas. </w:t>
      </w:r>
      <w:r w:rsidRPr="00795F01">
        <w:rPr>
          <w:rStyle w:val="eop"/>
          <w:lang w:val="es-419"/>
        </w:rPr>
        <w:t> </w:t>
      </w:r>
    </w:p>
    <w:p w14:paraId="7A77A96A" w14:textId="44711D16" w:rsidR="00637795" w:rsidRPr="00795F01" w:rsidRDefault="00243119" w:rsidP="00430573">
      <w:pPr>
        <w:pStyle w:val="paragraph"/>
        <w:spacing w:line="276" w:lineRule="auto"/>
        <w:jc w:val="both"/>
        <w:textAlignment w:val="baseline"/>
        <w:rPr>
          <w:lang w:val="es-419"/>
        </w:rPr>
      </w:pPr>
      <w:r w:rsidRPr="00795F01">
        <w:rPr>
          <w:rStyle w:val="eop"/>
          <w:lang w:val="es-419"/>
        </w:rPr>
        <w:t> </w:t>
      </w:r>
      <w:r w:rsidRPr="00795F01">
        <w:rPr>
          <w:lang w:val="es-419"/>
        </w:rPr>
        <w:t xml:space="preserve">Las mujeres </w:t>
      </w:r>
      <w:r w:rsidR="00861F9B" w:rsidRPr="00795F01">
        <w:rPr>
          <w:lang w:val="es-419"/>
        </w:rPr>
        <w:t>indígenas</w:t>
      </w:r>
      <w:r w:rsidRPr="00795F01">
        <w:rPr>
          <w:lang w:val="es-419"/>
        </w:rPr>
        <w:t xml:space="preserve"> </w:t>
      </w:r>
      <w:r w:rsidR="00861F9B" w:rsidRPr="00795F01">
        <w:rPr>
          <w:lang w:val="es-419"/>
        </w:rPr>
        <w:t>mostraron</w:t>
      </w:r>
      <w:r w:rsidRPr="00795F01">
        <w:rPr>
          <w:lang w:val="es-419"/>
        </w:rPr>
        <w:t xml:space="preserve"> una gran </w:t>
      </w:r>
      <w:r w:rsidR="00BB71A8" w:rsidRPr="00795F01">
        <w:rPr>
          <w:lang w:val="es-419"/>
        </w:rPr>
        <w:t>resiliencia en</w:t>
      </w:r>
      <w:r w:rsidRPr="00795F01">
        <w:rPr>
          <w:lang w:val="es-419"/>
        </w:rPr>
        <w:t xml:space="preserve"> el curso de la pandemia</w:t>
      </w:r>
      <w:r w:rsidR="002964C6" w:rsidRPr="00795F01">
        <w:rPr>
          <w:lang w:val="es-419"/>
        </w:rPr>
        <w:t>.</w:t>
      </w:r>
      <w:r w:rsidRPr="00795F01">
        <w:rPr>
          <w:lang w:val="es-419"/>
        </w:rPr>
        <w:t xml:space="preserve"> </w:t>
      </w:r>
      <w:r w:rsidR="00637795" w:rsidRPr="00795F01">
        <w:rPr>
          <w:color w:val="0E101A"/>
          <w:lang w:val="es-419"/>
        </w:rPr>
        <w:t xml:space="preserve">El </w:t>
      </w:r>
      <w:r w:rsidR="00CA472F" w:rsidRPr="00795F01">
        <w:rPr>
          <w:color w:val="0E101A"/>
          <w:lang w:val="es-419"/>
        </w:rPr>
        <w:t>COVID</w:t>
      </w:r>
      <w:r w:rsidR="00CA472F">
        <w:rPr>
          <w:color w:val="0E101A"/>
          <w:lang w:val="es-419"/>
        </w:rPr>
        <w:t xml:space="preserve">-19 </w:t>
      </w:r>
      <w:r w:rsidR="00637795" w:rsidRPr="00795F01">
        <w:rPr>
          <w:color w:val="0E101A"/>
          <w:lang w:val="es-419"/>
        </w:rPr>
        <w:t>fue también una oportunidad para que las mujeres mostraran su resistencia, su fuerza y su esperanza en el futuro. Si el COVID</w:t>
      </w:r>
      <w:r w:rsidR="00CA472F">
        <w:rPr>
          <w:color w:val="0E101A"/>
          <w:lang w:val="es-419"/>
        </w:rPr>
        <w:t>-19</w:t>
      </w:r>
      <w:r w:rsidR="00637795" w:rsidRPr="00795F01">
        <w:rPr>
          <w:color w:val="0E101A"/>
          <w:lang w:val="es-419"/>
        </w:rPr>
        <w:t xml:space="preserve"> nos ha mostrado algo, es que necesitamos cambiar nuestra relación con la Madre Tierra. Está científicamente demostrado que existe una correlación entre la deforestación y las enfermedades zoonóticas. En este sentido, las mujeres y las niñas han desempeñado un papel primordial en la protección de la naturaleza y los ecosistemas. Han liderado iniciativas para recuperarse de la pandemia de manera que ejerzan los derechos indígenas a la autodeterminación y el autogobierno, al tiempo que reconectan con sus tierras tradicionales y revitalizan las prácticas culturales.   </w:t>
      </w:r>
    </w:p>
    <w:p w14:paraId="5BAB4709" w14:textId="77777777" w:rsidR="00637795" w:rsidRPr="00795F01" w:rsidRDefault="00637795"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lastRenderedPageBreak/>
        <w:t xml:space="preserve">Por ejemplo, las parteras indígenas han redoblado sus esfuerzos para satisfacer la creciente demanda de atención, ya que las mujeres indígenas han preferido no acudir a los centros de salud oficiales por miedo al contagio. </w:t>
      </w:r>
    </w:p>
    <w:p w14:paraId="54D1041A" w14:textId="738B6156" w:rsidR="00637795" w:rsidRPr="00795F01" w:rsidRDefault="00637795" w:rsidP="00795F01">
      <w:pPr>
        <w:spacing w:before="100" w:beforeAutospacing="1" w:after="100" w:afterAutospacing="1" w:line="276" w:lineRule="auto"/>
        <w:jc w:val="both"/>
        <w:textAlignment w:val="baseline"/>
        <w:rPr>
          <w:rFonts w:eastAsia="Times New Roman" w:cs="Times New Roman"/>
          <w:color w:val="0E101A"/>
          <w:szCs w:val="24"/>
          <w:lang w:val="es-419"/>
        </w:rPr>
      </w:pPr>
      <w:r w:rsidRPr="00795F01">
        <w:rPr>
          <w:rFonts w:eastAsia="Times New Roman" w:cs="Times New Roman"/>
          <w:color w:val="0E101A"/>
          <w:szCs w:val="24"/>
          <w:lang w:val="es-419"/>
        </w:rPr>
        <w:t>Las mujeres y organizaciones indígenas han promovido iniciativas para hacer frente a la violencia y la discriminación que sufren. En Brasil, han denunciado casos de violencia sexual y feminicidio y han difundido información sobre violencia de género, depresión y prevención del suicidio en l</w:t>
      </w:r>
      <w:r w:rsidR="00690A60">
        <w:rPr>
          <w:rFonts w:eastAsia="Times New Roman" w:cs="Times New Roman"/>
          <w:color w:val="0E101A"/>
          <w:szCs w:val="24"/>
          <w:lang w:val="es-419"/>
        </w:rPr>
        <w:t>o</w:t>
      </w:r>
      <w:r w:rsidRPr="00795F01">
        <w:rPr>
          <w:rFonts w:eastAsia="Times New Roman" w:cs="Times New Roman"/>
          <w:color w:val="0E101A"/>
          <w:szCs w:val="24"/>
          <w:lang w:val="es-419"/>
        </w:rPr>
        <w:t xml:space="preserve">s </w:t>
      </w:r>
      <w:r w:rsidR="00690A60">
        <w:rPr>
          <w:rFonts w:eastAsia="Times New Roman" w:cs="Times New Roman"/>
          <w:color w:val="0E101A"/>
          <w:szCs w:val="24"/>
          <w:lang w:val="es-419"/>
        </w:rPr>
        <w:t>Pueblos</w:t>
      </w:r>
      <w:r w:rsidRPr="00795F01">
        <w:rPr>
          <w:rFonts w:eastAsia="Times New Roman" w:cs="Times New Roman"/>
          <w:color w:val="0E101A"/>
          <w:szCs w:val="24"/>
          <w:lang w:val="es-419"/>
        </w:rPr>
        <w:t xml:space="preserve"> </w:t>
      </w:r>
      <w:r w:rsidR="00690A60">
        <w:rPr>
          <w:rFonts w:eastAsia="Times New Roman" w:cs="Times New Roman"/>
          <w:color w:val="0E101A"/>
          <w:szCs w:val="24"/>
          <w:lang w:val="es-419"/>
        </w:rPr>
        <w:t>I</w:t>
      </w:r>
      <w:r w:rsidRPr="00795F01">
        <w:rPr>
          <w:rFonts w:eastAsia="Times New Roman" w:cs="Times New Roman"/>
          <w:color w:val="0E101A"/>
          <w:szCs w:val="24"/>
          <w:lang w:val="es-419"/>
        </w:rPr>
        <w:t xml:space="preserve">ndígenas. </w:t>
      </w:r>
    </w:p>
    <w:p w14:paraId="4921EEBD" w14:textId="487FD7F1" w:rsidR="00AE285E" w:rsidRPr="00795F01" w:rsidRDefault="00AE285E"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Para terminar, me gustaría resumir los principales retos a los que se enfrentan los </w:t>
      </w:r>
      <w:r w:rsidR="00ED2FDE">
        <w:rPr>
          <w:rFonts w:eastAsia="Times New Roman" w:cs="Times New Roman"/>
          <w:szCs w:val="24"/>
          <w:lang w:val="es-419"/>
        </w:rPr>
        <w:t xml:space="preserve">Pueblos Indígenas </w:t>
      </w:r>
      <w:r w:rsidRPr="00795F01">
        <w:rPr>
          <w:rFonts w:eastAsia="Times New Roman" w:cs="Times New Roman"/>
          <w:szCs w:val="24"/>
          <w:lang w:val="es-419"/>
        </w:rPr>
        <w:t>y que es de suma importancia para este mandato investigar, denunciar e informar:</w:t>
      </w:r>
    </w:p>
    <w:p w14:paraId="35D0B635" w14:textId="2F740019" w:rsidR="00AE285E" w:rsidRPr="00795F01" w:rsidRDefault="00AE285E"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1) Violaciones del derecho a la tierra,</w:t>
      </w:r>
      <w:r w:rsidR="002964C6" w:rsidRPr="00795F01">
        <w:rPr>
          <w:rFonts w:eastAsia="Times New Roman" w:cs="Times New Roman"/>
          <w:szCs w:val="24"/>
          <w:lang w:val="es-419"/>
        </w:rPr>
        <w:t xml:space="preserve"> territorio y </w:t>
      </w:r>
      <w:r w:rsidR="00013FB0" w:rsidRPr="00795F01">
        <w:rPr>
          <w:rFonts w:eastAsia="Times New Roman" w:cs="Times New Roman"/>
          <w:szCs w:val="24"/>
          <w:lang w:val="es-419"/>
        </w:rPr>
        <w:t>recursos en</w:t>
      </w:r>
      <w:r w:rsidRPr="00795F01">
        <w:rPr>
          <w:rFonts w:eastAsia="Times New Roman" w:cs="Times New Roman"/>
          <w:szCs w:val="24"/>
          <w:lang w:val="es-419"/>
        </w:rPr>
        <w:t xml:space="preserve"> particular debido a la ocupación del territorio indígena por personas no indígenas y al desarrollo de megaproyectos sin consentimiento.</w:t>
      </w:r>
    </w:p>
    <w:p w14:paraId="22EAD829" w14:textId="77777777" w:rsidR="00AE285E" w:rsidRPr="00795F01" w:rsidRDefault="00AE285E"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2) Violación del derecho a la autodeterminación, en particular el no reconocimiento por parte de los Estados de las estructuras legítimas de gobierno indígena y de la justicia propia, así como la falta de participación de los indígenas en todas las instituciones del Estado. </w:t>
      </w:r>
    </w:p>
    <w:p w14:paraId="26736C9F" w14:textId="05628BE3" w:rsidR="00AE285E" w:rsidRPr="00795F01" w:rsidRDefault="00AE285E" w:rsidP="00795F01">
      <w:pPr>
        <w:spacing w:line="276" w:lineRule="auto"/>
        <w:jc w:val="both"/>
        <w:rPr>
          <w:rFonts w:cs="Times New Roman"/>
          <w:b/>
          <w:bCs/>
          <w:szCs w:val="24"/>
          <w:lang w:val="es-419"/>
        </w:rPr>
      </w:pPr>
      <w:r w:rsidRPr="00795F01">
        <w:rPr>
          <w:rFonts w:eastAsia="Times New Roman" w:cs="Times New Roman"/>
          <w:szCs w:val="24"/>
          <w:lang w:val="es-419"/>
        </w:rPr>
        <w:t xml:space="preserve">3) </w:t>
      </w:r>
      <w:r w:rsidR="00E24501" w:rsidRPr="00795F01">
        <w:rPr>
          <w:rFonts w:eastAsia="Times New Roman" w:cs="Times New Roman"/>
          <w:szCs w:val="24"/>
          <w:lang w:val="es-419"/>
        </w:rPr>
        <w:t>L</w:t>
      </w:r>
      <w:r w:rsidR="00162652" w:rsidRPr="00795F01">
        <w:rPr>
          <w:rFonts w:eastAsia="Times New Roman" w:cs="Times New Roman"/>
          <w:szCs w:val="24"/>
          <w:lang w:val="es-419"/>
        </w:rPr>
        <w:t xml:space="preserve">a dramática </w:t>
      </w:r>
      <w:r w:rsidR="00162652" w:rsidRPr="00795F01">
        <w:rPr>
          <w:rFonts w:cs="Times New Roman"/>
          <w:szCs w:val="24"/>
          <w:lang w:val="es-419"/>
        </w:rPr>
        <w:t>situación de los defensores y las defensoras de los derechos humanos indígenas</w:t>
      </w:r>
      <w:r w:rsidR="00E24501" w:rsidRPr="00795F01">
        <w:rPr>
          <w:rFonts w:cs="Times New Roman"/>
          <w:szCs w:val="24"/>
          <w:lang w:val="es-419"/>
        </w:rPr>
        <w:t xml:space="preserve">. </w:t>
      </w:r>
    </w:p>
    <w:p w14:paraId="351ACD6E" w14:textId="35C70F08" w:rsidR="00AE285E" w:rsidRPr="00795F01" w:rsidRDefault="00AE285E"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4) El riesgo emergente que deriva de la promoción de nuevas políticas de protección ambiental como </w:t>
      </w:r>
      <w:r w:rsidR="00E24501" w:rsidRPr="00795F01">
        <w:rPr>
          <w:rFonts w:eastAsia="Times New Roman" w:cs="Times New Roman"/>
          <w:szCs w:val="24"/>
          <w:lang w:val="es-419"/>
        </w:rPr>
        <w:t>la campaña</w:t>
      </w:r>
      <w:r w:rsidR="00E91B93" w:rsidRPr="00795F01">
        <w:rPr>
          <w:rFonts w:eastAsia="Times New Roman" w:cs="Times New Roman"/>
          <w:szCs w:val="24"/>
          <w:lang w:val="es-419"/>
        </w:rPr>
        <w:t xml:space="preserve"> mundial 30 x 30</w:t>
      </w:r>
      <w:r w:rsidRPr="00795F01">
        <w:rPr>
          <w:rFonts w:eastAsia="Times New Roman" w:cs="Times New Roman"/>
          <w:szCs w:val="24"/>
          <w:lang w:val="es-419"/>
        </w:rPr>
        <w:t xml:space="preserve">. </w:t>
      </w:r>
      <w:r w:rsidR="00E24501" w:rsidRPr="00795F01">
        <w:rPr>
          <w:rFonts w:eastAsia="Times New Roman" w:cs="Times New Roman"/>
          <w:szCs w:val="24"/>
          <w:lang w:val="es-419"/>
        </w:rPr>
        <w:t>E</w:t>
      </w:r>
      <w:r w:rsidRPr="00795F01">
        <w:rPr>
          <w:rFonts w:eastAsia="Times New Roman" w:cs="Times New Roman"/>
          <w:szCs w:val="24"/>
          <w:lang w:val="es-419"/>
        </w:rPr>
        <w:t xml:space="preserve">n mi intervención he mostrado los riesgos que conlleva la creación de </w:t>
      </w:r>
      <w:r w:rsidR="00E24501" w:rsidRPr="00795F01">
        <w:rPr>
          <w:rFonts w:eastAsia="Times New Roman" w:cs="Times New Roman"/>
          <w:szCs w:val="24"/>
          <w:lang w:val="es-419"/>
        </w:rPr>
        <w:t>áreas protegida</w:t>
      </w:r>
      <w:r w:rsidR="00A73EBA" w:rsidRPr="00795F01">
        <w:rPr>
          <w:rFonts w:eastAsia="Times New Roman" w:cs="Times New Roman"/>
          <w:szCs w:val="24"/>
          <w:lang w:val="es-419"/>
        </w:rPr>
        <w:t xml:space="preserve">s. </w:t>
      </w:r>
    </w:p>
    <w:p w14:paraId="6047BB3E" w14:textId="5385FA9A" w:rsidR="00AE285E" w:rsidRPr="00795F01" w:rsidRDefault="00AE285E"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5) La discriminación en el goce de derechos individuales de los </w:t>
      </w:r>
      <w:r w:rsidR="00690A60">
        <w:rPr>
          <w:rFonts w:eastAsia="Times New Roman" w:cs="Times New Roman"/>
          <w:szCs w:val="24"/>
          <w:lang w:val="es-419"/>
        </w:rPr>
        <w:t>P</w:t>
      </w:r>
      <w:r w:rsidRPr="00795F01">
        <w:rPr>
          <w:rFonts w:eastAsia="Times New Roman" w:cs="Times New Roman"/>
          <w:szCs w:val="24"/>
          <w:lang w:val="es-419"/>
        </w:rPr>
        <w:t xml:space="preserve">ueblos </w:t>
      </w:r>
      <w:r w:rsidR="00690A60">
        <w:rPr>
          <w:rFonts w:eastAsia="Times New Roman" w:cs="Times New Roman"/>
          <w:szCs w:val="24"/>
          <w:lang w:val="es-419"/>
        </w:rPr>
        <w:t>I</w:t>
      </w:r>
      <w:r w:rsidR="0074407D" w:rsidRPr="00795F01">
        <w:rPr>
          <w:rFonts w:eastAsia="Times New Roman" w:cs="Times New Roman"/>
          <w:szCs w:val="24"/>
          <w:lang w:val="es-419"/>
        </w:rPr>
        <w:t>ndígenas,</w:t>
      </w:r>
      <w:r w:rsidRPr="00795F01">
        <w:rPr>
          <w:rFonts w:eastAsia="Times New Roman" w:cs="Times New Roman"/>
          <w:szCs w:val="24"/>
          <w:lang w:val="es-419"/>
        </w:rPr>
        <w:t xml:space="preserve"> así como la ausencia de un enfoque cultural por parte del </w:t>
      </w:r>
      <w:r w:rsidR="00690A60">
        <w:rPr>
          <w:rFonts w:eastAsia="Times New Roman" w:cs="Times New Roman"/>
          <w:szCs w:val="24"/>
          <w:lang w:val="es-419"/>
        </w:rPr>
        <w:t>E</w:t>
      </w:r>
      <w:r w:rsidRPr="00795F01">
        <w:rPr>
          <w:rFonts w:eastAsia="Times New Roman" w:cs="Times New Roman"/>
          <w:szCs w:val="24"/>
          <w:lang w:val="es-419"/>
        </w:rPr>
        <w:t xml:space="preserve">stado </w:t>
      </w:r>
      <w:r w:rsidR="00690A60" w:rsidRPr="00795F01">
        <w:rPr>
          <w:rFonts w:eastAsia="Times New Roman" w:cs="Times New Roman"/>
          <w:szCs w:val="24"/>
          <w:lang w:val="es-419"/>
        </w:rPr>
        <w:t>y</w:t>
      </w:r>
      <w:r w:rsidRPr="00795F01">
        <w:rPr>
          <w:rFonts w:eastAsia="Times New Roman" w:cs="Times New Roman"/>
          <w:szCs w:val="24"/>
          <w:lang w:val="es-419"/>
        </w:rPr>
        <w:t xml:space="preserve"> sus </w:t>
      </w:r>
      <w:r w:rsidR="00A73EBA" w:rsidRPr="00795F01">
        <w:rPr>
          <w:rFonts w:eastAsia="Times New Roman" w:cs="Times New Roman"/>
          <w:szCs w:val="24"/>
          <w:lang w:val="es-419"/>
        </w:rPr>
        <w:t xml:space="preserve">implementación. </w:t>
      </w:r>
      <w:r w:rsidRPr="00795F01">
        <w:rPr>
          <w:rFonts w:eastAsia="Times New Roman" w:cs="Times New Roman"/>
          <w:szCs w:val="24"/>
          <w:lang w:val="es-419"/>
        </w:rPr>
        <w:t xml:space="preserve"> </w:t>
      </w:r>
    </w:p>
    <w:p w14:paraId="3AE721E6" w14:textId="55C98F71" w:rsidR="00AE285E" w:rsidRPr="00795F01" w:rsidRDefault="00AE285E"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6) Po</w:t>
      </w:r>
      <w:r w:rsidR="00A73EBA" w:rsidRPr="00795F01">
        <w:rPr>
          <w:rFonts w:eastAsia="Times New Roman" w:cs="Times New Roman"/>
          <w:szCs w:val="24"/>
          <w:lang w:val="es-419"/>
        </w:rPr>
        <w:t>r último,</w:t>
      </w:r>
      <w:r w:rsidRPr="00795F01">
        <w:rPr>
          <w:rFonts w:eastAsia="Times New Roman" w:cs="Times New Roman"/>
          <w:szCs w:val="24"/>
          <w:lang w:val="es-419"/>
        </w:rPr>
        <w:t xml:space="preserve"> este mandato tiene la misión de proteger los derechos de las mujeres y dar voz a las múltiples formas de discriminación que sufren.</w:t>
      </w:r>
    </w:p>
    <w:p w14:paraId="57C68E88" w14:textId="55D1A442" w:rsidR="00A73EBA" w:rsidRPr="00795F01" w:rsidRDefault="00AE285E" w:rsidP="00795F01">
      <w:pPr>
        <w:spacing w:line="276" w:lineRule="auto"/>
        <w:jc w:val="both"/>
        <w:rPr>
          <w:rFonts w:eastAsia="Times New Roman" w:cs="Times New Roman"/>
          <w:szCs w:val="24"/>
          <w:lang w:val="es-419"/>
        </w:rPr>
      </w:pPr>
      <w:r w:rsidRPr="00795F01">
        <w:rPr>
          <w:rFonts w:eastAsia="Times New Roman" w:cs="Times New Roman"/>
          <w:szCs w:val="24"/>
          <w:lang w:val="es-419"/>
        </w:rPr>
        <w:t xml:space="preserve">7) </w:t>
      </w:r>
      <w:r w:rsidR="00A73EBA" w:rsidRPr="00795F01">
        <w:rPr>
          <w:rFonts w:eastAsia="Times New Roman" w:cs="Times New Roman"/>
          <w:szCs w:val="24"/>
          <w:lang w:val="es-419"/>
        </w:rPr>
        <w:t>Finalmente</w:t>
      </w:r>
      <w:r w:rsidRPr="00795F01">
        <w:rPr>
          <w:rFonts w:eastAsia="Times New Roman" w:cs="Times New Roman"/>
          <w:szCs w:val="24"/>
          <w:lang w:val="es-419"/>
        </w:rPr>
        <w:t xml:space="preserve">, es importante </w:t>
      </w:r>
      <w:r w:rsidR="00A73EBA" w:rsidRPr="00795F01">
        <w:rPr>
          <w:rFonts w:eastAsia="Times New Roman" w:cs="Times New Roman"/>
          <w:szCs w:val="24"/>
          <w:lang w:val="es-419"/>
        </w:rPr>
        <w:t xml:space="preserve">promover y fortalecer </w:t>
      </w:r>
      <w:r w:rsidRPr="00795F01">
        <w:rPr>
          <w:rFonts w:eastAsia="Times New Roman" w:cs="Times New Roman"/>
          <w:szCs w:val="24"/>
          <w:lang w:val="es-419"/>
        </w:rPr>
        <w:t>los programas y prácticas que se han desarrollado a nivel local</w:t>
      </w:r>
      <w:r w:rsidR="00A73EBA" w:rsidRPr="00795F01">
        <w:rPr>
          <w:rFonts w:eastAsia="Times New Roman" w:cs="Times New Roman"/>
          <w:szCs w:val="24"/>
          <w:lang w:val="es-419"/>
        </w:rPr>
        <w:t xml:space="preserve"> y que son expresión del derecho a la </w:t>
      </w:r>
      <w:r w:rsidR="002964C6" w:rsidRPr="00795F01">
        <w:rPr>
          <w:rFonts w:eastAsia="Times New Roman" w:cs="Times New Roman"/>
          <w:szCs w:val="24"/>
          <w:lang w:val="es-419"/>
        </w:rPr>
        <w:t>autodeterminación y</w:t>
      </w:r>
      <w:r w:rsidR="00A73EBA" w:rsidRPr="00795F01">
        <w:rPr>
          <w:rFonts w:eastAsia="Times New Roman" w:cs="Times New Roman"/>
          <w:szCs w:val="24"/>
          <w:lang w:val="es-419"/>
        </w:rPr>
        <w:t xml:space="preserve"> del desarrollo propio. </w:t>
      </w:r>
    </w:p>
    <w:p w14:paraId="5F9CFF3A" w14:textId="16456501" w:rsidR="00A73EBA" w:rsidRPr="00795F01" w:rsidRDefault="00A73EBA"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Me gustaría agradecerles de nuevo la invitación y dejar el espacio para las preguntas</w:t>
      </w:r>
    </w:p>
    <w:p w14:paraId="5E6AD459" w14:textId="7F409F84" w:rsidR="00243119" w:rsidRPr="00795F01" w:rsidRDefault="00A73EBA" w:rsidP="00795F01">
      <w:pPr>
        <w:spacing w:before="100" w:beforeAutospacing="1" w:after="100" w:afterAutospacing="1" w:line="276" w:lineRule="auto"/>
        <w:jc w:val="both"/>
        <w:textAlignment w:val="baseline"/>
        <w:rPr>
          <w:rFonts w:eastAsia="Times New Roman" w:cs="Times New Roman"/>
          <w:szCs w:val="24"/>
          <w:lang w:val="es-419"/>
        </w:rPr>
      </w:pPr>
      <w:r w:rsidRPr="00795F01">
        <w:rPr>
          <w:rFonts w:eastAsia="Times New Roman" w:cs="Times New Roman"/>
          <w:szCs w:val="24"/>
          <w:lang w:val="es-419"/>
        </w:rPr>
        <w:t xml:space="preserve"> </w:t>
      </w:r>
      <w:r w:rsidR="00AE285E" w:rsidRPr="00795F01">
        <w:rPr>
          <w:rFonts w:eastAsia="Times New Roman" w:cs="Times New Roman"/>
          <w:szCs w:val="24"/>
          <w:lang w:val="es-419"/>
        </w:rPr>
        <w:t>Gracias</w:t>
      </w:r>
    </w:p>
    <w:p w14:paraId="09BC38F0" w14:textId="77777777" w:rsidR="00AE285E" w:rsidRPr="00795F01" w:rsidRDefault="00AE285E" w:rsidP="00795F01">
      <w:pPr>
        <w:spacing w:before="100" w:beforeAutospacing="1" w:after="100" w:afterAutospacing="1" w:line="276" w:lineRule="auto"/>
        <w:jc w:val="both"/>
        <w:textAlignment w:val="baseline"/>
        <w:rPr>
          <w:rFonts w:eastAsia="Times New Roman" w:cs="Times New Roman"/>
          <w:szCs w:val="24"/>
          <w:lang w:val="es-419"/>
        </w:rPr>
      </w:pPr>
    </w:p>
    <w:p w14:paraId="28D4C5C5" w14:textId="77777777" w:rsidR="00637795" w:rsidRPr="00795F01" w:rsidRDefault="00637795" w:rsidP="00795F01">
      <w:pPr>
        <w:spacing w:line="276" w:lineRule="auto"/>
        <w:ind w:left="360"/>
        <w:jc w:val="both"/>
        <w:rPr>
          <w:rFonts w:cs="Times New Roman"/>
          <w:szCs w:val="24"/>
          <w:lang w:val="es-419"/>
        </w:rPr>
      </w:pPr>
    </w:p>
    <w:p w14:paraId="44AD9DA4" w14:textId="77777777" w:rsidR="003F4F0A" w:rsidRPr="00795F01" w:rsidRDefault="003F4F0A" w:rsidP="00795F01">
      <w:pPr>
        <w:pStyle w:val="paragraph"/>
        <w:spacing w:line="276" w:lineRule="auto"/>
        <w:ind w:left="720"/>
        <w:jc w:val="both"/>
        <w:textAlignment w:val="baseline"/>
        <w:rPr>
          <w:lang w:val="es-419"/>
        </w:rPr>
      </w:pPr>
      <w:r w:rsidRPr="00795F01">
        <w:rPr>
          <w:rStyle w:val="eop"/>
          <w:lang w:val="es-419"/>
        </w:rPr>
        <w:lastRenderedPageBreak/>
        <w:t> </w:t>
      </w:r>
    </w:p>
    <w:p w14:paraId="3FE53EF9" w14:textId="77777777" w:rsidR="003F4F0A" w:rsidRPr="00795F01" w:rsidRDefault="003F4F0A" w:rsidP="00795F01">
      <w:pPr>
        <w:pStyle w:val="paragraph"/>
        <w:spacing w:line="276" w:lineRule="auto"/>
        <w:ind w:left="720"/>
        <w:jc w:val="both"/>
        <w:textAlignment w:val="baseline"/>
        <w:rPr>
          <w:lang w:val="es-419"/>
        </w:rPr>
      </w:pPr>
      <w:r w:rsidRPr="00795F01">
        <w:rPr>
          <w:rStyle w:val="eop"/>
          <w:lang w:val="es-419"/>
        </w:rPr>
        <w:t> </w:t>
      </w:r>
    </w:p>
    <w:p w14:paraId="2AC5F42D" w14:textId="77777777" w:rsidR="0062341C" w:rsidRPr="00795F01" w:rsidRDefault="0062341C" w:rsidP="00795F01">
      <w:pPr>
        <w:spacing w:line="276" w:lineRule="auto"/>
        <w:jc w:val="both"/>
        <w:rPr>
          <w:rFonts w:cs="Times New Roman"/>
          <w:szCs w:val="24"/>
          <w:lang w:val="es-419"/>
        </w:rPr>
      </w:pPr>
    </w:p>
    <w:sectPr w:rsidR="0062341C" w:rsidRPr="00795F01" w:rsidSect="00BD5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4FDC" w14:textId="77777777" w:rsidR="000D13F4" w:rsidRDefault="000D13F4" w:rsidP="008C09CD">
      <w:pPr>
        <w:spacing w:after="0" w:line="240" w:lineRule="auto"/>
      </w:pPr>
      <w:r>
        <w:separator/>
      </w:r>
    </w:p>
  </w:endnote>
  <w:endnote w:type="continuationSeparator" w:id="0">
    <w:p w14:paraId="52BF729D" w14:textId="77777777" w:rsidR="000D13F4" w:rsidRDefault="000D13F4" w:rsidP="008C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7D46" w14:textId="77777777" w:rsidR="000D13F4" w:rsidRDefault="000D13F4" w:rsidP="008C09CD">
      <w:pPr>
        <w:spacing w:after="0" w:line="240" w:lineRule="auto"/>
      </w:pPr>
      <w:r>
        <w:separator/>
      </w:r>
    </w:p>
  </w:footnote>
  <w:footnote w:type="continuationSeparator" w:id="0">
    <w:p w14:paraId="2E95F631" w14:textId="77777777" w:rsidR="000D13F4" w:rsidRDefault="000D13F4" w:rsidP="008C09CD">
      <w:pPr>
        <w:spacing w:after="0" w:line="240" w:lineRule="auto"/>
      </w:pPr>
      <w:r>
        <w:continuationSeparator/>
      </w:r>
    </w:p>
  </w:footnote>
  <w:footnote w:id="1">
    <w:p w14:paraId="5BE17AAE" w14:textId="1C0ADF91" w:rsidR="00F848F6" w:rsidRPr="00F848F6" w:rsidRDefault="00F848F6">
      <w:pPr>
        <w:pStyle w:val="FootnoteText"/>
        <w:rPr>
          <w:lang w:val="es-419"/>
        </w:rPr>
      </w:pPr>
      <w:r>
        <w:rPr>
          <w:rStyle w:val="FootnoteReference"/>
        </w:rPr>
        <w:footnoteRef/>
      </w:r>
      <w:r>
        <w:t xml:space="preserve"> </w:t>
      </w:r>
      <w:hyperlink r:id="rId1" w:history="1">
        <w:r w:rsidRPr="005B0E83">
          <w:rPr>
            <w:rStyle w:val="Hyperlink"/>
          </w:rPr>
          <w:t>https://www.ohchr.org/sp/issues/ipeoples/srindigenouspeoples/pages/sripeoplesindex.aspx</w:t>
        </w:r>
      </w:hyperlink>
      <w:r>
        <w:t xml:space="preserve"> y </w:t>
      </w:r>
      <w:r w:rsidRPr="00F848F6">
        <w:t>https://un.arizona.edu/</w:t>
      </w:r>
    </w:p>
  </w:footnote>
  <w:footnote w:id="2">
    <w:p w14:paraId="33BEE5DD" w14:textId="1C97A5CE" w:rsidR="00F848F6" w:rsidRPr="00F848F6" w:rsidRDefault="00F848F6">
      <w:pPr>
        <w:pStyle w:val="FootnoteText"/>
        <w:rPr>
          <w:lang w:val="en-US"/>
        </w:rPr>
      </w:pPr>
      <w:r>
        <w:rPr>
          <w:rStyle w:val="FootnoteReference"/>
        </w:rPr>
        <w:footnoteRef/>
      </w:r>
      <w:r w:rsidRPr="00F848F6">
        <w:rPr>
          <w:lang w:val="en-US"/>
        </w:rPr>
        <w:t xml:space="preserve"> </w:t>
      </w:r>
      <w:hyperlink r:id="rId2" w:tgtFrame="Com_26862" w:history="1">
        <w:r w:rsidRPr="00F848F6">
          <w:rPr>
            <w:rStyle w:val="Hyperlink"/>
            <w:lang w:val="en-US"/>
          </w:rPr>
          <w:t>CHL 10/2021</w:t>
        </w:r>
      </w:hyperlink>
    </w:p>
  </w:footnote>
  <w:footnote w:id="3">
    <w:p w14:paraId="7C2C2C03" w14:textId="79536E75" w:rsidR="00F848F6" w:rsidRPr="00F848F6" w:rsidRDefault="00F848F6">
      <w:pPr>
        <w:pStyle w:val="FootnoteText"/>
        <w:rPr>
          <w:lang w:val="en-US"/>
        </w:rPr>
      </w:pPr>
      <w:r>
        <w:rPr>
          <w:rStyle w:val="FootnoteReference"/>
        </w:rPr>
        <w:footnoteRef/>
      </w:r>
      <w:r w:rsidRPr="00F848F6">
        <w:rPr>
          <w:lang w:val="en-US"/>
        </w:rPr>
        <w:t xml:space="preserve"> </w:t>
      </w:r>
      <w:hyperlink r:id="rId3" w:tgtFrame="Com_26806" w:history="1">
        <w:r w:rsidRPr="00F848F6">
          <w:rPr>
            <w:rStyle w:val="Hyperlink"/>
            <w:lang w:val="en-US"/>
          </w:rPr>
          <w:t>OTH 252/2021</w:t>
        </w:r>
      </w:hyperlink>
      <w:r w:rsidRPr="00F848F6">
        <w:rPr>
          <w:lang w:val="en-US"/>
        </w:rPr>
        <w:t xml:space="preserve">; </w:t>
      </w:r>
      <w:hyperlink r:id="rId4" w:tgtFrame="Com_26824" w:history="1">
        <w:r w:rsidRPr="00F848F6">
          <w:rPr>
            <w:rStyle w:val="Hyperlink"/>
            <w:lang w:val="en-US"/>
          </w:rPr>
          <w:t>OTH 255/2021</w:t>
        </w:r>
      </w:hyperlink>
      <w:r w:rsidRPr="00F848F6">
        <w:rPr>
          <w:lang w:val="en-US"/>
        </w:rPr>
        <w:t xml:space="preserve">; </w:t>
      </w:r>
      <w:hyperlink r:id="rId5" w:tgtFrame="Com_26802" w:history="1">
        <w:r w:rsidRPr="00F848F6">
          <w:rPr>
            <w:rStyle w:val="Hyperlink"/>
            <w:lang w:val="en-US"/>
          </w:rPr>
          <w:t>NAM 2/2021</w:t>
        </w:r>
      </w:hyperlink>
      <w:r w:rsidRPr="00F848F6">
        <w:rPr>
          <w:lang w:val="en-US"/>
        </w:rPr>
        <w:t xml:space="preserve">; </w:t>
      </w:r>
      <w:hyperlink r:id="rId6" w:tgtFrame="Com_26805" w:history="1">
        <w:r w:rsidRPr="00F848F6">
          <w:rPr>
            <w:rStyle w:val="Hyperlink"/>
            <w:lang w:val="en-US"/>
          </w:rPr>
          <w:t>CAN 7/2021</w:t>
        </w:r>
      </w:hyperlink>
      <w:r w:rsidRPr="00F848F6">
        <w:rPr>
          <w:lang w:val="en-US"/>
        </w:rPr>
        <w:t xml:space="preserve">; </w:t>
      </w:r>
      <w:hyperlink r:id="rId7" w:tgtFrame="Com_26804" w:history="1">
        <w:r w:rsidRPr="00F848F6">
          <w:rPr>
            <w:rStyle w:val="Hyperlink"/>
            <w:lang w:val="en-US"/>
          </w:rPr>
          <w:t>BWA 3/2021</w:t>
        </w:r>
      </w:hyperlink>
    </w:p>
  </w:footnote>
  <w:footnote w:id="4">
    <w:p w14:paraId="7CC2D54C" w14:textId="72918D24" w:rsidR="00126FF4" w:rsidRPr="000D30A3" w:rsidRDefault="00126FF4">
      <w:pPr>
        <w:pStyle w:val="FootnoteText"/>
        <w:rPr>
          <w:lang w:val="it-IT"/>
        </w:rPr>
      </w:pPr>
      <w:r>
        <w:rPr>
          <w:rStyle w:val="FootnoteReference"/>
        </w:rPr>
        <w:footnoteRef/>
      </w:r>
      <w:r w:rsidRPr="000D30A3">
        <w:rPr>
          <w:lang w:val="it-IT"/>
        </w:rPr>
        <w:t xml:space="preserve"> </w:t>
      </w:r>
      <w:hyperlink r:id="rId8" w:tgtFrame="Com_25562" w:history="1">
        <w:r w:rsidRPr="000D30A3">
          <w:rPr>
            <w:rStyle w:val="Hyperlink"/>
            <w:lang w:val="it-IT"/>
          </w:rPr>
          <w:t>MEX 11/2020</w:t>
        </w:r>
      </w:hyperlink>
    </w:p>
  </w:footnote>
  <w:footnote w:id="5">
    <w:p w14:paraId="55BD099B" w14:textId="641E1E41" w:rsidR="00126FF4" w:rsidRPr="000D30A3" w:rsidRDefault="00126FF4" w:rsidP="00126FF4">
      <w:pPr>
        <w:pStyle w:val="FootnoteText"/>
        <w:ind w:left="0" w:firstLine="0"/>
        <w:rPr>
          <w:lang w:val="it-IT"/>
        </w:rPr>
      </w:pPr>
      <w:r>
        <w:rPr>
          <w:rStyle w:val="FootnoteReference"/>
        </w:rPr>
        <w:footnoteRef/>
      </w:r>
      <w:r w:rsidRPr="000D30A3">
        <w:rPr>
          <w:lang w:val="it-IT"/>
        </w:rPr>
        <w:t xml:space="preserve"> </w:t>
      </w:r>
      <w:hyperlink r:id="rId9" w:tgtFrame="Com_26282" w:history="1">
        <w:r w:rsidRPr="000D30A3">
          <w:rPr>
            <w:rStyle w:val="Hyperlink"/>
            <w:lang w:val="it-IT"/>
          </w:rPr>
          <w:t>NPL 1/2021</w:t>
        </w:r>
      </w:hyperlink>
    </w:p>
  </w:footnote>
  <w:footnote w:id="6">
    <w:p w14:paraId="1C92B68A" w14:textId="33F08A5A" w:rsidR="00F848F6" w:rsidRPr="000D30A3" w:rsidRDefault="00F848F6">
      <w:pPr>
        <w:pStyle w:val="FootnoteText"/>
        <w:rPr>
          <w:lang w:val="it-IT"/>
        </w:rPr>
      </w:pPr>
      <w:r>
        <w:rPr>
          <w:rStyle w:val="FootnoteReference"/>
        </w:rPr>
        <w:footnoteRef/>
      </w:r>
      <w:r w:rsidRPr="000D30A3">
        <w:rPr>
          <w:lang w:val="it-IT"/>
        </w:rPr>
        <w:t xml:space="preserve"> </w:t>
      </w:r>
      <w:hyperlink r:id="rId10" w:tgtFrame="Com_26349" w:history="1">
        <w:r w:rsidR="00126FF4" w:rsidRPr="000D30A3">
          <w:rPr>
            <w:rStyle w:val="Hyperlink"/>
            <w:lang w:val="it-IT"/>
          </w:rPr>
          <w:t>PER 3/2021</w:t>
        </w:r>
      </w:hyperlink>
    </w:p>
  </w:footnote>
  <w:footnote w:id="7">
    <w:p w14:paraId="23293425" w14:textId="3AE36CC7" w:rsidR="00DE5E8A" w:rsidRPr="000D30A3" w:rsidRDefault="00DE5E8A">
      <w:pPr>
        <w:pStyle w:val="FootnoteText"/>
        <w:rPr>
          <w:lang w:val="it-IT"/>
        </w:rPr>
      </w:pPr>
      <w:r>
        <w:rPr>
          <w:rStyle w:val="FootnoteReference"/>
        </w:rPr>
        <w:footnoteRef/>
      </w:r>
      <w:r w:rsidRPr="000D30A3">
        <w:rPr>
          <w:lang w:val="it-IT"/>
        </w:rPr>
        <w:t xml:space="preserve"> </w:t>
      </w:r>
      <w:hyperlink r:id="rId11" w:history="1">
        <w:r w:rsidRPr="000D30A3">
          <w:rPr>
            <w:rStyle w:val="Hyperlink"/>
            <w:lang w:val="it-IT"/>
          </w:rPr>
          <w:t>A/HRC/39/17</w:t>
        </w:r>
      </w:hyperlink>
    </w:p>
  </w:footnote>
  <w:footnote w:id="8">
    <w:p w14:paraId="1F7220AF" w14:textId="771BE3AA" w:rsidR="00DF0B26" w:rsidRPr="00DF0B26" w:rsidRDefault="00DF0B26">
      <w:pPr>
        <w:pStyle w:val="FootnoteText"/>
        <w:rPr>
          <w:lang w:val="en-US"/>
        </w:rPr>
      </w:pPr>
      <w:r>
        <w:rPr>
          <w:rStyle w:val="FootnoteReference"/>
        </w:rPr>
        <w:footnoteRef/>
      </w:r>
      <w:r w:rsidRPr="000D30A3">
        <w:rPr>
          <w:lang w:val="en-US"/>
        </w:rPr>
        <w:t xml:space="preserve"> </w:t>
      </w:r>
      <w:hyperlink r:id="rId12" w:tgtFrame="Com_25810" w:history="1">
        <w:r w:rsidRPr="000D30A3">
          <w:rPr>
            <w:rStyle w:val="Hyperlink"/>
            <w:lang w:val="en-US"/>
          </w:rPr>
          <w:t>BGD 8/2020</w:t>
        </w:r>
      </w:hyperlink>
    </w:p>
  </w:footnote>
  <w:footnote w:id="9">
    <w:p w14:paraId="34734E05" w14:textId="77777777" w:rsidR="00457058" w:rsidRPr="00126FF4" w:rsidRDefault="00457058" w:rsidP="00457058">
      <w:pPr>
        <w:pStyle w:val="FootnoteText"/>
        <w:rPr>
          <w:lang w:val="en-US"/>
        </w:rPr>
      </w:pPr>
      <w:r>
        <w:rPr>
          <w:rStyle w:val="FootnoteReference"/>
        </w:rPr>
        <w:footnoteRef/>
      </w:r>
      <w:r w:rsidRPr="000D30A3">
        <w:rPr>
          <w:lang w:val="en-US"/>
        </w:rPr>
        <w:t xml:space="preserve"> </w:t>
      </w:r>
      <w:hyperlink r:id="rId13" w:tgtFrame="Com_25562" w:history="1">
        <w:r w:rsidRPr="000D30A3">
          <w:rPr>
            <w:rStyle w:val="Hyperlink"/>
            <w:lang w:val="en-US"/>
          </w:rPr>
          <w:t>MEX 11/2020</w:t>
        </w:r>
      </w:hyperlink>
    </w:p>
  </w:footnote>
  <w:footnote w:id="10">
    <w:p w14:paraId="70FFE1E6" w14:textId="73E31CE3" w:rsidR="00457058" w:rsidRPr="00457058" w:rsidRDefault="00457058">
      <w:pPr>
        <w:pStyle w:val="FootnoteText"/>
        <w:rPr>
          <w:lang w:val="en-US"/>
        </w:rPr>
      </w:pPr>
      <w:r>
        <w:rPr>
          <w:rStyle w:val="FootnoteReference"/>
        </w:rPr>
        <w:footnoteRef/>
      </w:r>
      <w:r w:rsidRPr="000D30A3">
        <w:rPr>
          <w:lang w:val="en-US"/>
        </w:rPr>
        <w:t xml:space="preserve"> </w:t>
      </w:r>
      <w:hyperlink r:id="rId14" w:tgtFrame="Com_26488" w:history="1">
        <w:r w:rsidRPr="000D30A3">
          <w:rPr>
            <w:rStyle w:val="Hyperlink"/>
            <w:lang w:val="en-US"/>
          </w:rPr>
          <w:t>KEN 3/2021</w:t>
        </w:r>
      </w:hyperlink>
      <w:r w:rsidRPr="000D30A3">
        <w:rPr>
          <w:lang w:val="en-US"/>
        </w:rPr>
        <w:t xml:space="preserve">; </w:t>
      </w:r>
      <w:hyperlink r:id="rId15" w:tgtFrame="Com_25492" w:history="1">
        <w:r w:rsidRPr="000D30A3">
          <w:rPr>
            <w:rStyle w:val="Hyperlink"/>
            <w:lang w:val="en-US"/>
          </w:rPr>
          <w:t>KEN 3/2020</w:t>
        </w:r>
      </w:hyperlink>
      <w:r w:rsidRPr="000D30A3">
        <w:rPr>
          <w:lang w:val="en-US"/>
        </w:rPr>
        <w:t xml:space="preserve">; </w:t>
      </w:r>
      <w:hyperlink r:id="rId16" w:tgtFrame="Com_26442" w:history="1">
        <w:r w:rsidRPr="000D30A3">
          <w:rPr>
            <w:rStyle w:val="Hyperlink"/>
            <w:lang w:val="en-US"/>
          </w:rPr>
          <w:t>KEN 2/2021</w:t>
        </w:r>
      </w:hyperlink>
    </w:p>
  </w:footnote>
  <w:footnote w:id="11">
    <w:p w14:paraId="3D13F355" w14:textId="4513966B" w:rsidR="00457058" w:rsidRPr="00457058" w:rsidRDefault="00457058">
      <w:pPr>
        <w:pStyle w:val="FootnoteText"/>
        <w:rPr>
          <w:lang w:val="en-US"/>
        </w:rPr>
      </w:pPr>
      <w:r>
        <w:rPr>
          <w:rStyle w:val="FootnoteReference"/>
        </w:rPr>
        <w:footnoteRef/>
      </w:r>
      <w:r w:rsidRPr="000D30A3">
        <w:rPr>
          <w:lang w:val="en-US"/>
        </w:rPr>
        <w:t xml:space="preserve"> </w:t>
      </w:r>
      <w:hyperlink r:id="rId17" w:tgtFrame="Com_26518" w:history="1">
        <w:r w:rsidRPr="000D30A3">
          <w:rPr>
            <w:rStyle w:val="Hyperlink"/>
            <w:lang w:val="en-US"/>
          </w:rPr>
          <w:t>THA 4/2021</w:t>
        </w:r>
      </w:hyperlink>
      <w:r w:rsidRPr="000D30A3">
        <w:rPr>
          <w:lang w:val="en-US"/>
        </w:rPr>
        <w:t xml:space="preserve">; </w:t>
      </w:r>
      <w:hyperlink r:id="rId18" w:tgtFrame="Com_26517" w:history="1">
        <w:r w:rsidRPr="000D30A3">
          <w:rPr>
            <w:rStyle w:val="Hyperlink"/>
            <w:lang w:val="en-US"/>
          </w:rPr>
          <w:t>OTH 209/2021</w:t>
        </w:r>
      </w:hyperlink>
    </w:p>
  </w:footnote>
  <w:footnote w:id="12">
    <w:p w14:paraId="7B72C5AE" w14:textId="77777777" w:rsidR="001F2A6B" w:rsidRPr="00007536" w:rsidRDefault="001F2A6B" w:rsidP="001F2A6B">
      <w:pPr>
        <w:pStyle w:val="FootnoteText"/>
        <w:rPr>
          <w:lang w:val="en-US"/>
        </w:rPr>
      </w:pPr>
      <w:r>
        <w:rPr>
          <w:rStyle w:val="FootnoteReference"/>
        </w:rPr>
        <w:footnoteRef/>
      </w:r>
      <w:r w:rsidRPr="000D30A3">
        <w:rPr>
          <w:lang w:val="en-US"/>
        </w:rPr>
        <w:t xml:space="preserve"> </w:t>
      </w:r>
      <w:hyperlink r:id="rId19" w:history="1">
        <w:r w:rsidRPr="000D30A3">
          <w:rPr>
            <w:rStyle w:val="Hyperlink"/>
            <w:lang w:val="en-US"/>
          </w:rPr>
          <w:t>A/HRC/42/37</w:t>
        </w:r>
      </w:hyperlink>
    </w:p>
  </w:footnote>
  <w:footnote w:id="13">
    <w:p w14:paraId="5FEB81DF" w14:textId="21A97DF5" w:rsidR="00007536" w:rsidRPr="00007536" w:rsidRDefault="00007536">
      <w:pPr>
        <w:pStyle w:val="FootnoteText"/>
        <w:rPr>
          <w:lang w:val="en-US"/>
        </w:rPr>
      </w:pPr>
      <w:r>
        <w:rPr>
          <w:rStyle w:val="FootnoteReference"/>
        </w:rPr>
        <w:footnoteRef/>
      </w:r>
      <w:r w:rsidRPr="000D30A3">
        <w:rPr>
          <w:lang w:val="en-US"/>
        </w:rPr>
        <w:t xml:space="preserve"> </w:t>
      </w:r>
      <w:hyperlink r:id="rId20" w:history="1">
        <w:r w:rsidRPr="000D30A3">
          <w:rPr>
            <w:rStyle w:val="Hyperlink"/>
            <w:lang w:val="en-US"/>
          </w:rPr>
          <w:t>A/HRC/42/37</w:t>
        </w:r>
      </w:hyperlink>
    </w:p>
  </w:footnote>
  <w:footnote w:id="14">
    <w:p w14:paraId="493719A3" w14:textId="0A7BC6E6" w:rsidR="005D5B7A" w:rsidRPr="005D5B7A" w:rsidRDefault="005D5B7A">
      <w:pPr>
        <w:pStyle w:val="FootnoteText"/>
        <w:rPr>
          <w:lang w:val="en-US"/>
        </w:rPr>
      </w:pPr>
      <w:r>
        <w:rPr>
          <w:rStyle w:val="FootnoteReference"/>
        </w:rPr>
        <w:footnoteRef/>
      </w:r>
      <w:r w:rsidRPr="001F2A6B">
        <w:rPr>
          <w:lang w:val="en-US"/>
        </w:rPr>
        <w:t xml:space="preserve"> </w:t>
      </w:r>
      <w:hyperlink r:id="rId21" w:history="1">
        <w:r w:rsidRPr="001F2A6B">
          <w:rPr>
            <w:rStyle w:val="Hyperlink"/>
            <w:lang w:val="en-US"/>
          </w:rPr>
          <w:t>A/76/202</w:t>
        </w:r>
      </w:hyperlink>
      <w:r w:rsidRPr="001F2A6B">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2905"/>
    <w:multiLevelType w:val="hybridMultilevel"/>
    <w:tmpl w:val="CDC24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71557"/>
    <w:multiLevelType w:val="hybridMultilevel"/>
    <w:tmpl w:val="96468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1004E"/>
    <w:multiLevelType w:val="multilevel"/>
    <w:tmpl w:val="B1D4A216"/>
    <w:lvl w:ilvl="0">
      <w:start w:val="2"/>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F7CF6"/>
    <w:multiLevelType w:val="hybridMultilevel"/>
    <w:tmpl w:val="8E5AA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2B8"/>
    <w:multiLevelType w:val="hybridMultilevel"/>
    <w:tmpl w:val="C1E27B4E"/>
    <w:lvl w:ilvl="0" w:tplc="9F0888B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82E2D"/>
    <w:multiLevelType w:val="multilevel"/>
    <w:tmpl w:val="CC241F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C3198"/>
    <w:multiLevelType w:val="multilevel"/>
    <w:tmpl w:val="9BA8F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6895"/>
    <w:multiLevelType w:val="hybridMultilevel"/>
    <w:tmpl w:val="9454F79E"/>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863747"/>
    <w:multiLevelType w:val="hybridMultilevel"/>
    <w:tmpl w:val="9454F79E"/>
    <w:lvl w:ilvl="0" w:tplc="120EEBA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65D69"/>
    <w:multiLevelType w:val="hybridMultilevel"/>
    <w:tmpl w:val="91701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72A2B"/>
    <w:multiLevelType w:val="hybridMultilevel"/>
    <w:tmpl w:val="38F8CB3A"/>
    <w:lvl w:ilvl="0" w:tplc="B6EC1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CB6EA8"/>
    <w:multiLevelType w:val="hybridMultilevel"/>
    <w:tmpl w:val="1C484484"/>
    <w:lvl w:ilvl="0" w:tplc="9E444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00FE3"/>
    <w:multiLevelType w:val="hybridMultilevel"/>
    <w:tmpl w:val="F3D01F1C"/>
    <w:lvl w:ilvl="0" w:tplc="1F789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B5D47"/>
    <w:multiLevelType w:val="hybridMultilevel"/>
    <w:tmpl w:val="97FC4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24B61"/>
    <w:multiLevelType w:val="multilevel"/>
    <w:tmpl w:val="F29A9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1"/>
  </w:num>
  <w:num w:numId="4">
    <w:abstractNumId w:val="12"/>
  </w:num>
  <w:num w:numId="5">
    <w:abstractNumId w:val="10"/>
  </w:num>
  <w:num w:numId="6">
    <w:abstractNumId w:val="6"/>
  </w:num>
  <w:num w:numId="7">
    <w:abstractNumId w:val="13"/>
  </w:num>
  <w:num w:numId="8">
    <w:abstractNumId w:val="5"/>
  </w:num>
  <w:num w:numId="9">
    <w:abstractNumId w:val="2"/>
  </w:num>
  <w:num w:numId="10">
    <w:abstractNumId w:val="14"/>
  </w:num>
  <w:num w:numId="11">
    <w:abstractNumId w:val="7"/>
  </w:num>
  <w:num w:numId="12">
    <w:abstractNumId w:val="4"/>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76"/>
    <w:rsid w:val="00007536"/>
    <w:rsid w:val="0001218F"/>
    <w:rsid w:val="00013FB0"/>
    <w:rsid w:val="0003373B"/>
    <w:rsid w:val="00072366"/>
    <w:rsid w:val="000A594F"/>
    <w:rsid w:val="000D13F4"/>
    <w:rsid w:val="000D30A3"/>
    <w:rsid w:val="00126FF4"/>
    <w:rsid w:val="00162652"/>
    <w:rsid w:val="00193598"/>
    <w:rsid w:val="001A1AFF"/>
    <w:rsid w:val="001B569A"/>
    <w:rsid w:val="001F204F"/>
    <w:rsid w:val="001F2A6B"/>
    <w:rsid w:val="001F4CFD"/>
    <w:rsid w:val="00233BFA"/>
    <w:rsid w:val="00243119"/>
    <w:rsid w:val="002878AA"/>
    <w:rsid w:val="002901C2"/>
    <w:rsid w:val="002964C6"/>
    <w:rsid w:val="002A3BB5"/>
    <w:rsid w:val="002E036F"/>
    <w:rsid w:val="002E4B7B"/>
    <w:rsid w:val="002F68F0"/>
    <w:rsid w:val="00301822"/>
    <w:rsid w:val="00305C4B"/>
    <w:rsid w:val="0030626A"/>
    <w:rsid w:val="00327556"/>
    <w:rsid w:val="00342E6B"/>
    <w:rsid w:val="00343974"/>
    <w:rsid w:val="00365473"/>
    <w:rsid w:val="0036548C"/>
    <w:rsid w:val="00396DBD"/>
    <w:rsid w:val="003A7882"/>
    <w:rsid w:val="003F4F0A"/>
    <w:rsid w:val="003F7832"/>
    <w:rsid w:val="003F7E9D"/>
    <w:rsid w:val="00402CBF"/>
    <w:rsid w:val="00403EF3"/>
    <w:rsid w:val="00417A7F"/>
    <w:rsid w:val="00430573"/>
    <w:rsid w:val="00445640"/>
    <w:rsid w:val="00457058"/>
    <w:rsid w:val="00466463"/>
    <w:rsid w:val="0048252B"/>
    <w:rsid w:val="004A500E"/>
    <w:rsid w:val="004A7812"/>
    <w:rsid w:val="004B472E"/>
    <w:rsid w:val="004C0646"/>
    <w:rsid w:val="004C3585"/>
    <w:rsid w:val="0054066B"/>
    <w:rsid w:val="00554740"/>
    <w:rsid w:val="00586876"/>
    <w:rsid w:val="00595C09"/>
    <w:rsid w:val="00596F2C"/>
    <w:rsid w:val="005A5975"/>
    <w:rsid w:val="005C5660"/>
    <w:rsid w:val="005C5C1E"/>
    <w:rsid w:val="005D1573"/>
    <w:rsid w:val="005D1F9E"/>
    <w:rsid w:val="005D5B7A"/>
    <w:rsid w:val="005F3EBC"/>
    <w:rsid w:val="005F569E"/>
    <w:rsid w:val="00613525"/>
    <w:rsid w:val="0062341C"/>
    <w:rsid w:val="006374EC"/>
    <w:rsid w:val="00637795"/>
    <w:rsid w:val="0067797C"/>
    <w:rsid w:val="00690A60"/>
    <w:rsid w:val="006F19EE"/>
    <w:rsid w:val="00706A75"/>
    <w:rsid w:val="00740ED7"/>
    <w:rsid w:val="0074407D"/>
    <w:rsid w:val="007650EC"/>
    <w:rsid w:val="00795F01"/>
    <w:rsid w:val="007B06F5"/>
    <w:rsid w:val="007D296A"/>
    <w:rsid w:val="007F4657"/>
    <w:rsid w:val="00844541"/>
    <w:rsid w:val="00846D16"/>
    <w:rsid w:val="008556D9"/>
    <w:rsid w:val="00861F9B"/>
    <w:rsid w:val="00867BD9"/>
    <w:rsid w:val="00876925"/>
    <w:rsid w:val="0088105D"/>
    <w:rsid w:val="008C09CD"/>
    <w:rsid w:val="009342D7"/>
    <w:rsid w:val="00947450"/>
    <w:rsid w:val="009663B5"/>
    <w:rsid w:val="009A60A7"/>
    <w:rsid w:val="009D0DBC"/>
    <w:rsid w:val="009D3CED"/>
    <w:rsid w:val="009F6E17"/>
    <w:rsid w:val="00A73EBA"/>
    <w:rsid w:val="00A77497"/>
    <w:rsid w:val="00A86B28"/>
    <w:rsid w:val="00A927AD"/>
    <w:rsid w:val="00AE285E"/>
    <w:rsid w:val="00B048E3"/>
    <w:rsid w:val="00B21ABF"/>
    <w:rsid w:val="00B63ECD"/>
    <w:rsid w:val="00B87590"/>
    <w:rsid w:val="00BB71A8"/>
    <w:rsid w:val="00BC17F6"/>
    <w:rsid w:val="00BD54BF"/>
    <w:rsid w:val="00BE6D2A"/>
    <w:rsid w:val="00C472E2"/>
    <w:rsid w:val="00C56AC5"/>
    <w:rsid w:val="00C7754B"/>
    <w:rsid w:val="00C9579A"/>
    <w:rsid w:val="00CA472F"/>
    <w:rsid w:val="00CD588A"/>
    <w:rsid w:val="00CD6D34"/>
    <w:rsid w:val="00D053DF"/>
    <w:rsid w:val="00D1297A"/>
    <w:rsid w:val="00D54CD3"/>
    <w:rsid w:val="00D67492"/>
    <w:rsid w:val="00D74329"/>
    <w:rsid w:val="00D8752B"/>
    <w:rsid w:val="00D90CB7"/>
    <w:rsid w:val="00D932A0"/>
    <w:rsid w:val="00DA219F"/>
    <w:rsid w:val="00DB1CDF"/>
    <w:rsid w:val="00DB6AAE"/>
    <w:rsid w:val="00DC0058"/>
    <w:rsid w:val="00DC2257"/>
    <w:rsid w:val="00DD5E76"/>
    <w:rsid w:val="00DE5E8A"/>
    <w:rsid w:val="00DF0B26"/>
    <w:rsid w:val="00E00468"/>
    <w:rsid w:val="00E24501"/>
    <w:rsid w:val="00E34976"/>
    <w:rsid w:val="00E42B37"/>
    <w:rsid w:val="00E5058F"/>
    <w:rsid w:val="00E91B93"/>
    <w:rsid w:val="00ED2FDE"/>
    <w:rsid w:val="00EF3B10"/>
    <w:rsid w:val="00F557A0"/>
    <w:rsid w:val="00F710DC"/>
    <w:rsid w:val="00F848F6"/>
    <w:rsid w:val="00F904E9"/>
    <w:rsid w:val="00F92A9D"/>
    <w:rsid w:val="00F95D16"/>
    <w:rsid w:val="00F97022"/>
    <w:rsid w:val="00FB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71D1"/>
  <w15:chartTrackingRefBased/>
  <w15:docId w15:val="{F2736D9B-C3BD-41C9-A957-36E0DC2E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40"/>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0EC"/>
    <w:pPr>
      <w:ind w:left="720"/>
      <w:contextualSpacing/>
    </w:pPr>
  </w:style>
  <w:style w:type="paragraph" w:customStyle="1" w:styleId="paragraph">
    <w:name w:val="paragraph"/>
    <w:basedOn w:val="Normal"/>
    <w:rsid w:val="00637795"/>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637795"/>
  </w:style>
  <w:style w:type="character" w:customStyle="1" w:styleId="eop">
    <w:name w:val="eop"/>
    <w:basedOn w:val="DefaultParagraphFont"/>
    <w:rsid w:val="00637795"/>
  </w:style>
  <w:style w:type="character" w:customStyle="1" w:styleId="contextualspellingandgrammarerror">
    <w:name w:val="contextualspellingandgrammarerror"/>
    <w:basedOn w:val="DefaultParagraphFont"/>
    <w:rsid w:val="00637795"/>
  </w:style>
  <w:style w:type="character" w:customStyle="1" w:styleId="spellingerror">
    <w:name w:val="spellingerror"/>
    <w:basedOn w:val="DefaultParagraphFont"/>
    <w:rsid w:val="00637795"/>
  </w:style>
  <w:style w:type="character" w:customStyle="1" w:styleId="superscript">
    <w:name w:val="superscript"/>
    <w:basedOn w:val="DefaultParagraphFont"/>
    <w:rsid w:val="005A5975"/>
  </w:style>
  <w:style w:type="character" w:styleId="FootnoteReference">
    <w:name w:val="footnote reference"/>
    <w:aliases w:val="4_G"/>
    <w:qFormat/>
    <w:rsid w:val="008C09CD"/>
    <w:rPr>
      <w:rFonts w:ascii="Times New Roman" w:hAnsi="Times New Roman"/>
      <w:sz w:val="18"/>
      <w:vertAlign w:val="superscript"/>
    </w:rPr>
  </w:style>
  <w:style w:type="paragraph" w:styleId="FootnoteText">
    <w:name w:val="footnote text"/>
    <w:aliases w:val="5_G"/>
    <w:basedOn w:val="Normal"/>
    <w:link w:val="FootnoteTextChar"/>
    <w:qFormat/>
    <w:rsid w:val="008C09CD"/>
    <w:pPr>
      <w:tabs>
        <w:tab w:val="right" w:pos="1021"/>
      </w:tabs>
      <w:spacing w:after="0" w:line="220" w:lineRule="exact"/>
      <w:ind w:left="1134" w:right="1134" w:hanging="1134"/>
    </w:pPr>
    <w:rPr>
      <w:rFonts w:eastAsia="Times New Roman" w:cs="Times New Roman"/>
      <w:sz w:val="18"/>
      <w:szCs w:val="20"/>
      <w:lang w:val="es-ES" w:eastAsia="es-ES"/>
    </w:rPr>
  </w:style>
  <w:style w:type="character" w:customStyle="1" w:styleId="FootnoteTextChar">
    <w:name w:val="Footnote Text Char"/>
    <w:aliases w:val="5_G Char"/>
    <w:basedOn w:val="DefaultParagraphFont"/>
    <w:link w:val="FootnoteText"/>
    <w:rsid w:val="008C09CD"/>
    <w:rPr>
      <w:rFonts w:ascii="Times New Roman" w:eastAsia="Times New Roman" w:hAnsi="Times New Roman" w:cs="Times New Roman"/>
      <w:sz w:val="18"/>
      <w:szCs w:val="20"/>
      <w:lang w:val="es-ES" w:eastAsia="es-ES"/>
    </w:rPr>
  </w:style>
  <w:style w:type="character" w:styleId="Hyperlink">
    <w:name w:val="Hyperlink"/>
    <w:rsid w:val="008C09CD"/>
    <w:rPr>
      <w:color w:val="0000FF"/>
      <w:u w:val="none"/>
    </w:rPr>
  </w:style>
  <w:style w:type="paragraph" w:customStyle="1" w:styleId="Default">
    <w:name w:val="Default"/>
    <w:rsid w:val="007D29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9B"/>
    <w:rPr>
      <w:rFonts w:ascii="Times New Roman" w:hAnsi="Times New Roman"/>
      <w:sz w:val="24"/>
    </w:rPr>
  </w:style>
  <w:style w:type="paragraph" w:styleId="Footer">
    <w:name w:val="footer"/>
    <w:basedOn w:val="Normal"/>
    <w:link w:val="FooterChar"/>
    <w:uiPriority w:val="99"/>
    <w:unhideWhenUsed/>
    <w:rsid w:val="00861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9B"/>
    <w:rPr>
      <w:rFonts w:ascii="Times New Roman" w:hAnsi="Times New Roman"/>
      <w:sz w:val="24"/>
    </w:rPr>
  </w:style>
  <w:style w:type="character" w:styleId="UnresolvedMention">
    <w:name w:val="Unresolved Mention"/>
    <w:basedOn w:val="DefaultParagraphFont"/>
    <w:uiPriority w:val="99"/>
    <w:semiHidden/>
    <w:unhideWhenUsed/>
    <w:rsid w:val="00F848F6"/>
    <w:rPr>
      <w:color w:val="605E5C"/>
      <w:shd w:val="clear" w:color="auto" w:fill="E1DFDD"/>
    </w:rPr>
  </w:style>
  <w:style w:type="character" w:styleId="FollowedHyperlink">
    <w:name w:val="FollowedHyperlink"/>
    <w:basedOn w:val="DefaultParagraphFont"/>
    <w:uiPriority w:val="99"/>
    <w:semiHidden/>
    <w:unhideWhenUsed/>
    <w:rsid w:val="005F3E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2866">
      <w:bodyDiv w:val="1"/>
      <w:marLeft w:val="0"/>
      <w:marRight w:val="0"/>
      <w:marTop w:val="0"/>
      <w:marBottom w:val="0"/>
      <w:divBdr>
        <w:top w:val="none" w:sz="0" w:space="0" w:color="auto"/>
        <w:left w:val="none" w:sz="0" w:space="0" w:color="auto"/>
        <w:bottom w:val="none" w:sz="0" w:space="0" w:color="auto"/>
        <w:right w:val="none" w:sz="0" w:space="0" w:color="auto"/>
      </w:divBdr>
      <w:divsChild>
        <w:div w:id="388962964">
          <w:marLeft w:val="0"/>
          <w:marRight w:val="0"/>
          <w:marTop w:val="0"/>
          <w:marBottom w:val="0"/>
          <w:divBdr>
            <w:top w:val="none" w:sz="0" w:space="0" w:color="auto"/>
            <w:left w:val="none" w:sz="0" w:space="0" w:color="auto"/>
            <w:bottom w:val="none" w:sz="0" w:space="0" w:color="auto"/>
            <w:right w:val="none" w:sz="0" w:space="0" w:color="auto"/>
          </w:divBdr>
        </w:div>
        <w:div w:id="594288927">
          <w:marLeft w:val="0"/>
          <w:marRight w:val="0"/>
          <w:marTop w:val="0"/>
          <w:marBottom w:val="0"/>
          <w:divBdr>
            <w:top w:val="none" w:sz="0" w:space="0" w:color="auto"/>
            <w:left w:val="none" w:sz="0" w:space="0" w:color="auto"/>
            <w:bottom w:val="none" w:sz="0" w:space="0" w:color="auto"/>
            <w:right w:val="none" w:sz="0" w:space="0" w:color="auto"/>
          </w:divBdr>
        </w:div>
        <w:div w:id="733551422">
          <w:marLeft w:val="0"/>
          <w:marRight w:val="0"/>
          <w:marTop w:val="0"/>
          <w:marBottom w:val="0"/>
          <w:divBdr>
            <w:top w:val="none" w:sz="0" w:space="0" w:color="auto"/>
            <w:left w:val="none" w:sz="0" w:space="0" w:color="auto"/>
            <w:bottom w:val="none" w:sz="0" w:space="0" w:color="auto"/>
            <w:right w:val="none" w:sz="0" w:space="0" w:color="auto"/>
          </w:divBdr>
        </w:div>
        <w:div w:id="943659522">
          <w:marLeft w:val="0"/>
          <w:marRight w:val="0"/>
          <w:marTop w:val="0"/>
          <w:marBottom w:val="0"/>
          <w:divBdr>
            <w:top w:val="none" w:sz="0" w:space="0" w:color="auto"/>
            <w:left w:val="none" w:sz="0" w:space="0" w:color="auto"/>
            <w:bottom w:val="none" w:sz="0" w:space="0" w:color="auto"/>
            <w:right w:val="none" w:sz="0" w:space="0" w:color="auto"/>
          </w:divBdr>
        </w:div>
        <w:div w:id="1261374747">
          <w:marLeft w:val="0"/>
          <w:marRight w:val="0"/>
          <w:marTop w:val="0"/>
          <w:marBottom w:val="0"/>
          <w:divBdr>
            <w:top w:val="none" w:sz="0" w:space="0" w:color="auto"/>
            <w:left w:val="none" w:sz="0" w:space="0" w:color="auto"/>
            <w:bottom w:val="none" w:sz="0" w:space="0" w:color="auto"/>
            <w:right w:val="none" w:sz="0" w:space="0" w:color="auto"/>
          </w:divBdr>
        </w:div>
        <w:div w:id="1452242372">
          <w:marLeft w:val="0"/>
          <w:marRight w:val="0"/>
          <w:marTop w:val="0"/>
          <w:marBottom w:val="0"/>
          <w:divBdr>
            <w:top w:val="none" w:sz="0" w:space="0" w:color="auto"/>
            <w:left w:val="none" w:sz="0" w:space="0" w:color="auto"/>
            <w:bottom w:val="none" w:sz="0" w:space="0" w:color="auto"/>
            <w:right w:val="none" w:sz="0" w:space="0" w:color="auto"/>
          </w:divBdr>
        </w:div>
      </w:divsChild>
    </w:div>
    <w:div w:id="387605429">
      <w:bodyDiv w:val="1"/>
      <w:marLeft w:val="0"/>
      <w:marRight w:val="0"/>
      <w:marTop w:val="0"/>
      <w:marBottom w:val="0"/>
      <w:divBdr>
        <w:top w:val="none" w:sz="0" w:space="0" w:color="auto"/>
        <w:left w:val="none" w:sz="0" w:space="0" w:color="auto"/>
        <w:bottom w:val="none" w:sz="0" w:space="0" w:color="auto"/>
        <w:right w:val="none" w:sz="0" w:space="0" w:color="auto"/>
      </w:divBdr>
      <w:divsChild>
        <w:div w:id="1183668766">
          <w:marLeft w:val="0"/>
          <w:marRight w:val="0"/>
          <w:marTop w:val="0"/>
          <w:marBottom w:val="0"/>
          <w:divBdr>
            <w:top w:val="none" w:sz="0" w:space="0" w:color="auto"/>
            <w:left w:val="none" w:sz="0" w:space="0" w:color="auto"/>
            <w:bottom w:val="none" w:sz="0" w:space="0" w:color="auto"/>
            <w:right w:val="none" w:sz="0" w:space="0" w:color="auto"/>
          </w:divBdr>
        </w:div>
        <w:div w:id="1095515218">
          <w:marLeft w:val="0"/>
          <w:marRight w:val="0"/>
          <w:marTop w:val="0"/>
          <w:marBottom w:val="0"/>
          <w:divBdr>
            <w:top w:val="none" w:sz="0" w:space="0" w:color="auto"/>
            <w:left w:val="none" w:sz="0" w:space="0" w:color="auto"/>
            <w:bottom w:val="none" w:sz="0" w:space="0" w:color="auto"/>
            <w:right w:val="none" w:sz="0" w:space="0" w:color="auto"/>
          </w:divBdr>
        </w:div>
        <w:div w:id="1017384744">
          <w:marLeft w:val="0"/>
          <w:marRight w:val="0"/>
          <w:marTop w:val="0"/>
          <w:marBottom w:val="0"/>
          <w:divBdr>
            <w:top w:val="none" w:sz="0" w:space="0" w:color="auto"/>
            <w:left w:val="none" w:sz="0" w:space="0" w:color="auto"/>
            <w:bottom w:val="none" w:sz="0" w:space="0" w:color="auto"/>
            <w:right w:val="none" w:sz="0" w:space="0" w:color="auto"/>
          </w:divBdr>
        </w:div>
        <w:div w:id="2089841680">
          <w:marLeft w:val="0"/>
          <w:marRight w:val="0"/>
          <w:marTop w:val="0"/>
          <w:marBottom w:val="0"/>
          <w:divBdr>
            <w:top w:val="none" w:sz="0" w:space="0" w:color="auto"/>
            <w:left w:val="none" w:sz="0" w:space="0" w:color="auto"/>
            <w:bottom w:val="none" w:sz="0" w:space="0" w:color="auto"/>
            <w:right w:val="none" w:sz="0" w:space="0" w:color="auto"/>
          </w:divBdr>
        </w:div>
        <w:div w:id="775321314">
          <w:marLeft w:val="0"/>
          <w:marRight w:val="0"/>
          <w:marTop w:val="0"/>
          <w:marBottom w:val="0"/>
          <w:divBdr>
            <w:top w:val="none" w:sz="0" w:space="0" w:color="auto"/>
            <w:left w:val="none" w:sz="0" w:space="0" w:color="auto"/>
            <w:bottom w:val="none" w:sz="0" w:space="0" w:color="auto"/>
            <w:right w:val="none" w:sz="0" w:space="0" w:color="auto"/>
          </w:divBdr>
        </w:div>
        <w:div w:id="1569461682">
          <w:marLeft w:val="0"/>
          <w:marRight w:val="0"/>
          <w:marTop w:val="0"/>
          <w:marBottom w:val="0"/>
          <w:divBdr>
            <w:top w:val="none" w:sz="0" w:space="0" w:color="auto"/>
            <w:left w:val="none" w:sz="0" w:space="0" w:color="auto"/>
            <w:bottom w:val="none" w:sz="0" w:space="0" w:color="auto"/>
            <w:right w:val="none" w:sz="0" w:space="0" w:color="auto"/>
          </w:divBdr>
        </w:div>
        <w:div w:id="1318728488">
          <w:marLeft w:val="0"/>
          <w:marRight w:val="0"/>
          <w:marTop w:val="0"/>
          <w:marBottom w:val="0"/>
          <w:divBdr>
            <w:top w:val="none" w:sz="0" w:space="0" w:color="auto"/>
            <w:left w:val="none" w:sz="0" w:space="0" w:color="auto"/>
            <w:bottom w:val="none" w:sz="0" w:space="0" w:color="auto"/>
            <w:right w:val="none" w:sz="0" w:space="0" w:color="auto"/>
          </w:divBdr>
        </w:div>
        <w:div w:id="507869665">
          <w:marLeft w:val="0"/>
          <w:marRight w:val="0"/>
          <w:marTop w:val="0"/>
          <w:marBottom w:val="0"/>
          <w:divBdr>
            <w:top w:val="none" w:sz="0" w:space="0" w:color="auto"/>
            <w:left w:val="none" w:sz="0" w:space="0" w:color="auto"/>
            <w:bottom w:val="none" w:sz="0" w:space="0" w:color="auto"/>
            <w:right w:val="none" w:sz="0" w:space="0" w:color="auto"/>
          </w:divBdr>
        </w:div>
        <w:div w:id="1692223467">
          <w:marLeft w:val="0"/>
          <w:marRight w:val="0"/>
          <w:marTop w:val="0"/>
          <w:marBottom w:val="0"/>
          <w:divBdr>
            <w:top w:val="none" w:sz="0" w:space="0" w:color="auto"/>
            <w:left w:val="none" w:sz="0" w:space="0" w:color="auto"/>
            <w:bottom w:val="none" w:sz="0" w:space="0" w:color="auto"/>
            <w:right w:val="none" w:sz="0" w:space="0" w:color="auto"/>
          </w:divBdr>
        </w:div>
        <w:div w:id="506285043">
          <w:marLeft w:val="0"/>
          <w:marRight w:val="0"/>
          <w:marTop w:val="0"/>
          <w:marBottom w:val="0"/>
          <w:divBdr>
            <w:top w:val="none" w:sz="0" w:space="0" w:color="auto"/>
            <w:left w:val="none" w:sz="0" w:space="0" w:color="auto"/>
            <w:bottom w:val="none" w:sz="0" w:space="0" w:color="auto"/>
            <w:right w:val="none" w:sz="0" w:space="0" w:color="auto"/>
          </w:divBdr>
        </w:div>
        <w:div w:id="1182432569">
          <w:marLeft w:val="0"/>
          <w:marRight w:val="0"/>
          <w:marTop w:val="0"/>
          <w:marBottom w:val="0"/>
          <w:divBdr>
            <w:top w:val="none" w:sz="0" w:space="0" w:color="auto"/>
            <w:left w:val="none" w:sz="0" w:space="0" w:color="auto"/>
            <w:bottom w:val="none" w:sz="0" w:space="0" w:color="auto"/>
            <w:right w:val="none" w:sz="0" w:space="0" w:color="auto"/>
          </w:divBdr>
        </w:div>
      </w:divsChild>
    </w:div>
    <w:div w:id="541987679">
      <w:bodyDiv w:val="1"/>
      <w:marLeft w:val="0"/>
      <w:marRight w:val="0"/>
      <w:marTop w:val="0"/>
      <w:marBottom w:val="0"/>
      <w:divBdr>
        <w:top w:val="none" w:sz="0" w:space="0" w:color="auto"/>
        <w:left w:val="none" w:sz="0" w:space="0" w:color="auto"/>
        <w:bottom w:val="none" w:sz="0" w:space="0" w:color="auto"/>
        <w:right w:val="none" w:sz="0" w:space="0" w:color="auto"/>
      </w:divBdr>
      <w:divsChild>
        <w:div w:id="148794880">
          <w:marLeft w:val="0"/>
          <w:marRight w:val="0"/>
          <w:marTop w:val="0"/>
          <w:marBottom w:val="0"/>
          <w:divBdr>
            <w:top w:val="none" w:sz="0" w:space="0" w:color="auto"/>
            <w:left w:val="none" w:sz="0" w:space="0" w:color="auto"/>
            <w:bottom w:val="none" w:sz="0" w:space="0" w:color="auto"/>
            <w:right w:val="none" w:sz="0" w:space="0" w:color="auto"/>
          </w:divBdr>
        </w:div>
        <w:div w:id="400637430">
          <w:marLeft w:val="0"/>
          <w:marRight w:val="0"/>
          <w:marTop w:val="0"/>
          <w:marBottom w:val="0"/>
          <w:divBdr>
            <w:top w:val="none" w:sz="0" w:space="0" w:color="auto"/>
            <w:left w:val="none" w:sz="0" w:space="0" w:color="auto"/>
            <w:bottom w:val="none" w:sz="0" w:space="0" w:color="auto"/>
            <w:right w:val="none" w:sz="0" w:space="0" w:color="auto"/>
          </w:divBdr>
        </w:div>
      </w:divsChild>
    </w:div>
    <w:div w:id="580214973">
      <w:bodyDiv w:val="1"/>
      <w:marLeft w:val="0"/>
      <w:marRight w:val="0"/>
      <w:marTop w:val="0"/>
      <w:marBottom w:val="0"/>
      <w:divBdr>
        <w:top w:val="none" w:sz="0" w:space="0" w:color="auto"/>
        <w:left w:val="none" w:sz="0" w:space="0" w:color="auto"/>
        <w:bottom w:val="none" w:sz="0" w:space="0" w:color="auto"/>
        <w:right w:val="none" w:sz="0" w:space="0" w:color="auto"/>
      </w:divBdr>
      <w:divsChild>
        <w:div w:id="885878198">
          <w:marLeft w:val="0"/>
          <w:marRight w:val="0"/>
          <w:marTop w:val="0"/>
          <w:marBottom w:val="0"/>
          <w:divBdr>
            <w:top w:val="none" w:sz="0" w:space="0" w:color="auto"/>
            <w:left w:val="none" w:sz="0" w:space="0" w:color="auto"/>
            <w:bottom w:val="none" w:sz="0" w:space="0" w:color="auto"/>
            <w:right w:val="none" w:sz="0" w:space="0" w:color="auto"/>
          </w:divBdr>
        </w:div>
        <w:div w:id="165248468">
          <w:marLeft w:val="0"/>
          <w:marRight w:val="0"/>
          <w:marTop w:val="0"/>
          <w:marBottom w:val="0"/>
          <w:divBdr>
            <w:top w:val="none" w:sz="0" w:space="0" w:color="auto"/>
            <w:left w:val="none" w:sz="0" w:space="0" w:color="auto"/>
            <w:bottom w:val="none" w:sz="0" w:space="0" w:color="auto"/>
            <w:right w:val="none" w:sz="0" w:space="0" w:color="auto"/>
          </w:divBdr>
        </w:div>
        <w:div w:id="1689335085">
          <w:marLeft w:val="0"/>
          <w:marRight w:val="0"/>
          <w:marTop w:val="0"/>
          <w:marBottom w:val="0"/>
          <w:divBdr>
            <w:top w:val="none" w:sz="0" w:space="0" w:color="auto"/>
            <w:left w:val="none" w:sz="0" w:space="0" w:color="auto"/>
            <w:bottom w:val="none" w:sz="0" w:space="0" w:color="auto"/>
            <w:right w:val="none" w:sz="0" w:space="0" w:color="auto"/>
          </w:divBdr>
        </w:div>
        <w:div w:id="203560893">
          <w:marLeft w:val="0"/>
          <w:marRight w:val="0"/>
          <w:marTop w:val="0"/>
          <w:marBottom w:val="0"/>
          <w:divBdr>
            <w:top w:val="none" w:sz="0" w:space="0" w:color="auto"/>
            <w:left w:val="none" w:sz="0" w:space="0" w:color="auto"/>
            <w:bottom w:val="none" w:sz="0" w:space="0" w:color="auto"/>
            <w:right w:val="none" w:sz="0" w:space="0" w:color="auto"/>
          </w:divBdr>
        </w:div>
        <w:div w:id="703596902">
          <w:marLeft w:val="0"/>
          <w:marRight w:val="0"/>
          <w:marTop w:val="0"/>
          <w:marBottom w:val="0"/>
          <w:divBdr>
            <w:top w:val="none" w:sz="0" w:space="0" w:color="auto"/>
            <w:left w:val="none" w:sz="0" w:space="0" w:color="auto"/>
            <w:bottom w:val="none" w:sz="0" w:space="0" w:color="auto"/>
            <w:right w:val="none" w:sz="0" w:space="0" w:color="auto"/>
          </w:divBdr>
        </w:div>
        <w:div w:id="407730307">
          <w:marLeft w:val="0"/>
          <w:marRight w:val="0"/>
          <w:marTop w:val="0"/>
          <w:marBottom w:val="0"/>
          <w:divBdr>
            <w:top w:val="none" w:sz="0" w:space="0" w:color="auto"/>
            <w:left w:val="none" w:sz="0" w:space="0" w:color="auto"/>
            <w:bottom w:val="none" w:sz="0" w:space="0" w:color="auto"/>
            <w:right w:val="none" w:sz="0" w:space="0" w:color="auto"/>
          </w:divBdr>
        </w:div>
        <w:div w:id="1891652777">
          <w:marLeft w:val="0"/>
          <w:marRight w:val="0"/>
          <w:marTop w:val="0"/>
          <w:marBottom w:val="0"/>
          <w:divBdr>
            <w:top w:val="none" w:sz="0" w:space="0" w:color="auto"/>
            <w:left w:val="none" w:sz="0" w:space="0" w:color="auto"/>
            <w:bottom w:val="none" w:sz="0" w:space="0" w:color="auto"/>
            <w:right w:val="none" w:sz="0" w:space="0" w:color="auto"/>
          </w:divBdr>
        </w:div>
        <w:div w:id="2031026771">
          <w:marLeft w:val="0"/>
          <w:marRight w:val="0"/>
          <w:marTop w:val="0"/>
          <w:marBottom w:val="0"/>
          <w:divBdr>
            <w:top w:val="none" w:sz="0" w:space="0" w:color="auto"/>
            <w:left w:val="none" w:sz="0" w:space="0" w:color="auto"/>
            <w:bottom w:val="none" w:sz="0" w:space="0" w:color="auto"/>
            <w:right w:val="none" w:sz="0" w:space="0" w:color="auto"/>
          </w:divBdr>
        </w:div>
        <w:div w:id="978344987">
          <w:marLeft w:val="0"/>
          <w:marRight w:val="0"/>
          <w:marTop w:val="0"/>
          <w:marBottom w:val="0"/>
          <w:divBdr>
            <w:top w:val="none" w:sz="0" w:space="0" w:color="auto"/>
            <w:left w:val="none" w:sz="0" w:space="0" w:color="auto"/>
            <w:bottom w:val="none" w:sz="0" w:space="0" w:color="auto"/>
            <w:right w:val="none" w:sz="0" w:space="0" w:color="auto"/>
          </w:divBdr>
        </w:div>
        <w:div w:id="598677113">
          <w:marLeft w:val="0"/>
          <w:marRight w:val="0"/>
          <w:marTop w:val="0"/>
          <w:marBottom w:val="0"/>
          <w:divBdr>
            <w:top w:val="none" w:sz="0" w:space="0" w:color="auto"/>
            <w:left w:val="none" w:sz="0" w:space="0" w:color="auto"/>
            <w:bottom w:val="none" w:sz="0" w:space="0" w:color="auto"/>
            <w:right w:val="none" w:sz="0" w:space="0" w:color="auto"/>
          </w:divBdr>
        </w:div>
        <w:div w:id="757019186">
          <w:marLeft w:val="0"/>
          <w:marRight w:val="0"/>
          <w:marTop w:val="0"/>
          <w:marBottom w:val="0"/>
          <w:divBdr>
            <w:top w:val="none" w:sz="0" w:space="0" w:color="auto"/>
            <w:left w:val="none" w:sz="0" w:space="0" w:color="auto"/>
            <w:bottom w:val="none" w:sz="0" w:space="0" w:color="auto"/>
            <w:right w:val="none" w:sz="0" w:space="0" w:color="auto"/>
          </w:divBdr>
        </w:div>
        <w:div w:id="826288324">
          <w:marLeft w:val="0"/>
          <w:marRight w:val="0"/>
          <w:marTop w:val="0"/>
          <w:marBottom w:val="0"/>
          <w:divBdr>
            <w:top w:val="none" w:sz="0" w:space="0" w:color="auto"/>
            <w:left w:val="none" w:sz="0" w:space="0" w:color="auto"/>
            <w:bottom w:val="none" w:sz="0" w:space="0" w:color="auto"/>
            <w:right w:val="none" w:sz="0" w:space="0" w:color="auto"/>
          </w:divBdr>
        </w:div>
        <w:div w:id="1847281216">
          <w:marLeft w:val="0"/>
          <w:marRight w:val="0"/>
          <w:marTop w:val="0"/>
          <w:marBottom w:val="0"/>
          <w:divBdr>
            <w:top w:val="none" w:sz="0" w:space="0" w:color="auto"/>
            <w:left w:val="none" w:sz="0" w:space="0" w:color="auto"/>
            <w:bottom w:val="none" w:sz="0" w:space="0" w:color="auto"/>
            <w:right w:val="none" w:sz="0" w:space="0" w:color="auto"/>
          </w:divBdr>
        </w:div>
      </w:divsChild>
    </w:div>
    <w:div w:id="926311130">
      <w:bodyDiv w:val="1"/>
      <w:marLeft w:val="0"/>
      <w:marRight w:val="0"/>
      <w:marTop w:val="0"/>
      <w:marBottom w:val="0"/>
      <w:divBdr>
        <w:top w:val="none" w:sz="0" w:space="0" w:color="auto"/>
        <w:left w:val="none" w:sz="0" w:space="0" w:color="auto"/>
        <w:bottom w:val="none" w:sz="0" w:space="0" w:color="auto"/>
        <w:right w:val="none" w:sz="0" w:space="0" w:color="auto"/>
      </w:divBdr>
      <w:divsChild>
        <w:div w:id="189685585">
          <w:marLeft w:val="0"/>
          <w:marRight w:val="0"/>
          <w:marTop w:val="0"/>
          <w:marBottom w:val="0"/>
          <w:divBdr>
            <w:top w:val="none" w:sz="0" w:space="0" w:color="auto"/>
            <w:left w:val="none" w:sz="0" w:space="0" w:color="auto"/>
            <w:bottom w:val="none" w:sz="0" w:space="0" w:color="auto"/>
            <w:right w:val="none" w:sz="0" w:space="0" w:color="auto"/>
          </w:divBdr>
        </w:div>
        <w:div w:id="990138227">
          <w:marLeft w:val="0"/>
          <w:marRight w:val="0"/>
          <w:marTop w:val="0"/>
          <w:marBottom w:val="0"/>
          <w:divBdr>
            <w:top w:val="none" w:sz="0" w:space="0" w:color="auto"/>
            <w:left w:val="none" w:sz="0" w:space="0" w:color="auto"/>
            <w:bottom w:val="none" w:sz="0" w:space="0" w:color="auto"/>
            <w:right w:val="none" w:sz="0" w:space="0" w:color="auto"/>
          </w:divBdr>
        </w:div>
        <w:div w:id="2107652902">
          <w:marLeft w:val="0"/>
          <w:marRight w:val="0"/>
          <w:marTop w:val="0"/>
          <w:marBottom w:val="0"/>
          <w:divBdr>
            <w:top w:val="none" w:sz="0" w:space="0" w:color="auto"/>
            <w:left w:val="none" w:sz="0" w:space="0" w:color="auto"/>
            <w:bottom w:val="none" w:sz="0" w:space="0" w:color="auto"/>
            <w:right w:val="none" w:sz="0" w:space="0" w:color="auto"/>
          </w:divBdr>
        </w:div>
      </w:divsChild>
    </w:div>
    <w:div w:id="1006832291">
      <w:bodyDiv w:val="1"/>
      <w:marLeft w:val="0"/>
      <w:marRight w:val="0"/>
      <w:marTop w:val="0"/>
      <w:marBottom w:val="0"/>
      <w:divBdr>
        <w:top w:val="none" w:sz="0" w:space="0" w:color="auto"/>
        <w:left w:val="none" w:sz="0" w:space="0" w:color="auto"/>
        <w:bottom w:val="none" w:sz="0" w:space="0" w:color="auto"/>
        <w:right w:val="none" w:sz="0" w:space="0" w:color="auto"/>
      </w:divBdr>
      <w:divsChild>
        <w:div w:id="74328374">
          <w:marLeft w:val="0"/>
          <w:marRight w:val="0"/>
          <w:marTop w:val="0"/>
          <w:marBottom w:val="0"/>
          <w:divBdr>
            <w:top w:val="none" w:sz="0" w:space="0" w:color="auto"/>
            <w:left w:val="none" w:sz="0" w:space="0" w:color="auto"/>
            <w:bottom w:val="none" w:sz="0" w:space="0" w:color="auto"/>
            <w:right w:val="none" w:sz="0" w:space="0" w:color="auto"/>
          </w:divBdr>
        </w:div>
        <w:div w:id="400298449">
          <w:marLeft w:val="0"/>
          <w:marRight w:val="0"/>
          <w:marTop w:val="0"/>
          <w:marBottom w:val="0"/>
          <w:divBdr>
            <w:top w:val="none" w:sz="0" w:space="0" w:color="auto"/>
            <w:left w:val="none" w:sz="0" w:space="0" w:color="auto"/>
            <w:bottom w:val="none" w:sz="0" w:space="0" w:color="auto"/>
            <w:right w:val="none" w:sz="0" w:space="0" w:color="auto"/>
          </w:divBdr>
        </w:div>
        <w:div w:id="468936981">
          <w:marLeft w:val="0"/>
          <w:marRight w:val="0"/>
          <w:marTop w:val="0"/>
          <w:marBottom w:val="0"/>
          <w:divBdr>
            <w:top w:val="none" w:sz="0" w:space="0" w:color="auto"/>
            <w:left w:val="none" w:sz="0" w:space="0" w:color="auto"/>
            <w:bottom w:val="none" w:sz="0" w:space="0" w:color="auto"/>
            <w:right w:val="none" w:sz="0" w:space="0" w:color="auto"/>
          </w:divBdr>
        </w:div>
        <w:div w:id="1980333814">
          <w:marLeft w:val="0"/>
          <w:marRight w:val="0"/>
          <w:marTop w:val="0"/>
          <w:marBottom w:val="0"/>
          <w:divBdr>
            <w:top w:val="none" w:sz="0" w:space="0" w:color="auto"/>
            <w:left w:val="none" w:sz="0" w:space="0" w:color="auto"/>
            <w:bottom w:val="none" w:sz="0" w:space="0" w:color="auto"/>
            <w:right w:val="none" w:sz="0" w:space="0" w:color="auto"/>
          </w:divBdr>
        </w:div>
        <w:div w:id="1682318710">
          <w:marLeft w:val="0"/>
          <w:marRight w:val="0"/>
          <w:marTop w:val="0"/>
          <w:marBottom w:val="0"/>
          <w:divBdr>
            <w:top w:val="none" w:sz="0" w:space="0" w:color="auto"/>
            <w:left w:val="none" w:sz="0" w:space="0" w:color="auto"/>
            <w:bottom w:val="none" w:sz="0" w:space="0" w:color="auto"/>
            <w:right w:val="none" w:sz="0" w:space="0" w:color="auto"/>
          </w:divBdr>
        </w:div>
        <w:div w:id="1103577694">
          <w:marLeft w:val="0"/>
          <w:marRight w:val="0"/>
          <w:marTop w:val="0"/>
          <w:marBottom w:val="0"/>
          <w:divBdr>
            <w:top w:val="none" w:sz="0" w:space="0" w:color="auto"/>
            <w:left w:val="none" w:sz="0" w:space="0" w:color="auto"/>
            <w:bottom w:val="none" w:sz="0" w:space="0" w:color="auto"/>
            <w:right w:val="none" w:sz="0" w:space="0" w:color="auto"/>
          </w:divBdr>
        </w:div>
        <w:div w:id="801657866">
          <w:marLeft w:val="0"/>
          <w:marRight w:val="0"/>
          <w:marTop w:val="0"/>
          <w:marBottom w:val="0"/>
          <w:divBdr>
            <w:top w:val="none" w:sz="0" w:space="0" w:color="auto"/>
            <w:left w:val="none" w:sz="0" w:space="0" w:color="auto"/>
            <w:bottom w:val="none" w:sz="0" w:space="0" w:color="auto"/>
            <w:right w:val="none" w:sz="0" w:space="0" w:color="auto"/>
          </w:divBdr>
        </w:div>
        <w:div w:id="904609593">
          <w:marLeft w:val="0"/>
          <w:marRight w:val="0"/>
          <w:marTop w:val="0"/>
          <w:marBottom w:val="0"/>
          <w:divBdr>
            <w:top w:val="none" w:sz="0" w:space="0" w:color="auto"/>
            <w:left w:val="none" w:sz="0" w:space="0" w:color="auto"/>
            <w:bottom w:val="none" w:sz="0" w:space="0" w:color="auto"/>
            <w:right w:val="none" w:sz="0" w:space="0" w:color="auto"/>
          </w:divBdr>
        </w:div>
        <w:div w:id="16321837">
          <w:marLeft w:val="0"/>
          <w:marRight w:val="0"/>
          <w:marTop w:val="0"/>
          <w:marBottom w:val="0"/>
          <w:divBdr>
            <w:top w:val="none" w:sz="0" w:space="0" w:color="auto"/>
            <w:left w:val="none" w:sz="0" w:space="0" w:color="auto"/>
            <w:bottom w:val="none" w:sz="0" w:space="0" w:color="auto"/>
            <w:right w:val="none" w:sz="0" w:space="0" w:color="auto"/>
          </w:divBdr>
        </w:div>
        <w:div w:id="1897424747">
          <w:marLeft w:val="0"/>
          <w:marRight w:val="0"/>
          <w:marTop w:val="0"/>
          <w:marBottom w:val="0"/>
          <w:divBdr>
            <w:top w:val="none" w:sz="0" w:space="0" w:color="auto"/>
            <w:left w:val="none" w:sz="0" w:space="0" w:color="auto"/>
            <w:bottom w:val="none" w:sz="0" w:space="0" w:color="auto"/>
            <w:right w:val="none" w:sz="0" w:space="0" w:color="auto"/>
          </w:divBdr>
        </w:div>
        <w:div w:id="655766093">
          <w:marLeft w:val="0"/>
          <w:marRight w:val="0"/>
          <w:marTop w:val="0"/>
          <w:marBottom w:val="0"/>
          <w:divBdr>
            <w:top w:val="none" w:sz="0" w:space="0" w:color="auto"/>
            <w:left w:val="none" w:sz="0" w:space="0" w:color="auto"/>
            <w:bottom w:val="none" w:sz="0" w:space="0" w:color="auto"/>
            <w:right w:val="none" w:sz="0" w:space="0" w:color="auto"/>
          </w:divBdr>
        </w:div>
        <w:div w:id="1425220673">
          <w:marLeft w:val="0"/>
          <w:marRight w:val="0"/>
          <w:marTop w:val="0"/>
          <w:marBottom w:val="0"/>
          <w:divBdr>
            <w:top w:val="none" w:sz="0" w:space="0" w:color="auto"/>
            <w:left w:val="none" w:sz="0" w:space="0" w:color="auto"/>
            <w:bottom w:val="none" w:sz="0" w:space="0" w:color="auto"/>
            <w:right w:val="none" w:sz="0" w:space="0" w:color="auto"/>
          </w:divBdr>
        </w:div>
        <w:div w:id="1705012545">
          <w:marLeft w:val="0"/>
          <w:marRight w:val="0"/>
          <w:marTop w:val="0"/>
          <w:marBottom w:val="0"/>
          <w:divBdr>
            <w:top w:val="none" w:sz="0" w:space="0" w:color="auto"/>
            <w:left w:val="none" w:sz="0" w:space="0" w:color="auto"/>
            <w:bottom w:val="none" w:sz="0" w:space="0" w:color="auto"/>
            <w:right w:val="none" w:sz="0" w:space="0" w:color="auto"/>
          </w:divBdr>
        </w:div>
        <w:div w:id="144442436">
          <w:marLeft w:val="0"/>
          <w:marRight w:val="0"/>
          <w:marTop w:val="0"/>
          <w:marBottom w:val="0"/>
          <w:divBdr>
            <w:top w:val="none" w:sz="0" w:space="0" w:color="auto"/>
            <w:left w:val="none" w:sz="0" w:space="0" w:color="auto"/>
            <w:bottom w:val="none" w:sz="0" w:space="0" w:color="auto"/>
            <w:right w:val="none" w:sz="0" w:space="0" w:color="auto"/>
          </w:divBdr>
        </w:div>
      </w:divsChild>
    </w:div>
    <w:div w:id="1138835619">
      <w:bodyDiv w:val="1"/>
      <w:marLeft w:val="0"/>
      <w:marRight w:val="0"/>
      <w:marTop w:val="0"/>
      <w:marBottom w:val="0"/>
      <w:divBdr>
        <w:top w:val="none" w:sz="0" w:space="0" w:color="auto"/>
        <w:left w:val="none" w:sz="0" w:space="0" w:color="auto"/>
        <w:bottom w:val="none" w:sz="0" w:space="0" w:color="auto"/>
        <w:right w:val="none" w:sz="0" w:space="0" w:color="auto"/>
      </w:divBdr>
      <w:divsChild>
        <w:div w:id="6641194">
          <w:marLeft w:val="0"/>
          <w:marRight w:val="0"/>
          <w:marTop w:val="0"/>
          <w:marBottom w:val="0"/>
          <w:divBdr>
            <w:top w:val="none" w:sz="0" w:space="0" w:color="auto"/>
            <w:left w:val="none" w:sz="0" w:space="0" w:color="auto"/>
            <w:bottom w:val="none" w:sz="0" w:space="0" w:color="auto"/>
            <w:right w:val="none" w:sz="0" w:space="0" w:color="auto"/>
          </w:divBdr>
        </w:div>
        <w:div w:id="672489839">
          <w:marLeft w:val="0"/>
          <w:marRight w:val="0"/>
          <w:marTop w:val="0"/>
          <w:marBottom w:val="0"/>
          <w:divBdr>
            <w:top w:val="none" w:sz="0" w:space="0" w:color="auto"/>
            <w:left w:val="none" w:sz="0" w:space="0" w:color="auto"/>
            <w:bottom w:val="none" w:sz="0" w:space="0" w:color="auto"/>
            <w:right w:val="none" w:sz="0" w:space="0" w:color="auto"/>
          </w:divBdr>
        </w:div>
        <w:div w:id="223419895">
          <w:marLeft w:val="0"/>
          <w:marRight w:val="0"/>
          <w:marTop w:val="0"/>
          <w:marBottom w:val="0"/>
          <w:divBdr>
            <w:top w:val="none" w:sz="0" w:space="0" w:color="auto"/>
            <w:left w:val="none" w:sz="0" w:space="0" w:color="auto"/>
            <w:bottom w:val="none" w:sz="0" w:space="0" w:color="auto"/>
            <w:right w:val="none" w:sz="0" w:space="0" w:color="auto"/>
          </w:divBdr>
        </w:div>
        <w:div w:id="364912934">
          <w:marLeft w:val="0"/>
          <w:marRight w:val="0"/>
          <w:marTop w:val="0"/>
          <w:marBottom w:val="0"/>
          <w:divBdr>
            <w:top w:val="none" w:sz="0" w:space="0" w:color="auto"/>
            <w:left w:val="none" w:sz="0" w:space="0" w:color="auto"/>
            <w:bottom w:val="none" w:sz="0" w:space="0" w:color="auto"/>
            <w:right w:val="none" w:sz="0" w:space="0" w:color="auto"/>
          </w:divBdr>
        </w:div>
        <w:div w:id="1333600594">
          <w:marLeft w:val="0"/>
          <w:marRight w:val="0"/>
          <w:marTop w:val="0"/>
          <w:marBottom w:val="0"/>
          <w:divBdr>
            <w:top w:val="none" w:sz="0" w:space="0" w:color="auto"/>
            <w:left w:val="none" w:sz="0" w:space="0" w:color="auto"/>
            <w:bottom w:val="none" w:sz="0" w:space="0" w:color="auto"/>
            <w:right w:val="none" w:sz="0" w:space="0" w:color="auto"/>
          </w:divBdr>
        </w:div>
        <w:div w:id="1740666293">
          <w:marLeft w:val="0"/>
          <w:marRight w:val="0"/>
          <w:marTop w:val="0"/>
          <w:marBottom w:val="0"/>
          <w:divBdr>
            <w:top w:val="none" w:sz="0" w:space="0" w:color="auto"/>
            <w:left w:val="none" w:sz="0" w:space="0" w:color="auto"/>
            <w:bottom w:val="none" w:sz="0" w:space="0" w:color="auto"/>
            <w:right w:val="none" w:sz="0" w:space="0" w:color="auto"/>
          </w:divBdr>
        </w:div>
        <w:div w:id="1355035439">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511872004">
          <w:marLeft w:val="0"/>
          <w:marRight w:val="0"/>
          <w:marTop w:val="0"/>
          <w:marBottom w:val="0"/>
          <w:divBdr>
            <w:top w:val="none" w:sz="0" w:space="0" w:color="auto"/>
            <w:left w:val="none" w:sz="0" w:space="0" w:color="auto"/>
            <w:bottom w:val="none" w:sz="0" w:space="0" w:color="auto"/>
            <w:right w:val="none" w:sz="0" w:space="0" w:color="auto"/>
          </w:divBdr>
        </w:div>
        <w:div w:id="1732535777">
          <w:marLeft w:val="0"/>
          <w:marRight w:val="0"/>
          <w:marTop w:val="0"/>
          <w:marBottom w:val="0"/>
          <w:divBdr>
            <w:top w:val="none" w:sz="0" w:space="0" w:color="auto"/>
            <w:left w:val="none" w:sz="0" w:space="0" w:color="auto"/>
            <w:bottom w:val="none" w:sz="0" w:space="0" w:color="auto"/>
            <w:right w:val="none" w:sz="0" w:space="0" w:color="auto"/>
          </w:divBdr>
        </w:div>
        <w:div w:id="1937053779">
          <w:marLeft w:val="0"/>
          <w:marRight w:val="0"/>
          <w:marTop w:val="0"/>
          <w:marBottom w:val="0"/>
          <w:divBdr>
            <w:top w:val="none" w:sz="0" w:space="0" w:color="auto"/>
            <w:left w:val="none" w:sz="0" w:space="0" w:color="auto"/>
            <w:bottom w:val="none" w:sz="0" w:space="0" w:color="auto"/>
            <w:right w:val="none" w:sz="0" w:space="0" w:color="auto"/>
          </w:divBdr>
          <w:divsChild>
            <w:div w:id="2086294842">
              <w:marLeft w:val="0"/>
              <w:marRight w:val="0"/>
              <w:marTop w:val="0"/>
              <w:marBottom w:val="0"/>
              <w:divBdr>
                <w:top w:val="none" w:sz="0" w:space="0" w:color="auto"/>
                <w:left w:val="none" w:sz="0" w:space="0" w:color="auto"/>
                <w:bottom w:val="none" w:sz="0" w:space="0" w:color="auto"/>
                <w:right w:val="none" w:sz="0" w:space="0" w:color="auto"/>
              </w:divBdr>
            </w:div>
            <w:div w:id="863709580">
              <w:marLeft w:val="0"/>
              <w:marRight w:val="0"/>
              <w:marTop w:val="0"/>
              <w:marBottom w:val="0"/>
              <w:divBdr>
                <w:top w:val="none" w:sz="0" w:space="0" w:color="auto"/>
                <w:left w:val="none" w:sz="0" w:space="0" w:color="auto"/>
                <w:bottom w:val="none" w:sz="0" w:space="0" w:color="auto"/>
                <w:right w:val="none" w:sz="0" w:space="0" w:color="auto"/>
              </w:divBdr>
            </w:div>
            <w:div w:id="16892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8112">
      <w:bodyDiv w:val="1"/>
      <w:marLeft w:val="0"/>
      <w:marRight w:val="0"/>
      <w:marTop w:val="0"/>
      <w:marBottom w:val="0"/>
      <w:divBdr>
        <w:top w:val="none" w:sz="0" w:space="0" w:color="auto"/>
        <w:left w:val="none" w:sz="0" w:space="0" w:color="auto"/>
        <w:bottom w:val="none" w:sz="0" w:space="0" w:color="auto"/>
        <w:right w:val="none" w:sz="0" w:space="0" w:color="auto"/>
      </w:divBdr>
      <w:divsChild>
        <w:div w:id="1640913038">
          <w:marLeft w:val="0"/>
          <w:marRight w:val="0"/>
          <w:marTop w:val="0"/>
          <w:marBottom w:val="0"/>
          <w:divBdr>
            <w:top w:val="none" w:sz="0" w:space="0" w:color="auto"/>
            <w:left w:val="none" w:sz="0" w:space="0" w:color="auto"/>
            <w:bottom w:val="none" w:sz="0" w:space="0" w:color="auto"/>
            <w:right w:val="none" w:sz="0" w:space="0" w:color="auto"/>
          </w:divBdr>
        </w:div>
        <w:div w:id="1882862161">
          <w:marLeft w:val="0"/>
          <w:marRight w:val="0"/>
          <w:marTop w:val="0"/>
          <w:marBottom w:val="0"/>
          <w:divBdr>
            <w:top w:val="none" w:sz="0" w:space="0" w:color="auto"/>
            <w:left w:val="none" w:sz="0" w:space="0" w:color="auto"/>
            <w:bottom w:val="none" w:sz="0" w:space="0" w:color="auto"/>
            <w:right w:val="none" w:sz="0" w:space="0" w:color="auto"/>
          </w:divBdr>
        </w:div>
        <w:div w:id="1655257586">
          <w:marLeft w:val="0"/>
          <w:marRight w:val="0"/>
          <w:marTop w:val="0"/>
          <w:marBottom w:val="0"/>
          <w:divBdr>
            <w:top w:val="none" w:sz="0" w:space="0" w:color="auto"/>
            <w:left w:val="none" w:sz="0" w:space="0" w:color="auto"/>
            <w:bottom w:val="none" w:sz="0" w:space="0" w:color="auto"/>
            <w:right w:val="none" w:sz="0" w:space="0" w:color="auto"/>
          </w:divBdr>
        </w:div>
        <w:div w:id="587735456">
          <w:marLeft w:val="0"/>
          <w:marRight w:val="0"/>
          <w:marTop w:val="0"/>
          <w:marBottom w:val="0"/>
          <w:divBdr>
            <w:top w:val="none" w:sz="0" w:space="0" w:color="auto"/>
            <w:left w:val="none" w:sz="0" w:space="0" w:color="auto"/>
            <w:bottom w:val="none" w:sz="0" w:space="0" w:color="auto"/>
            <w:right w:val="none" w:sz="0" w:space="0" w:color="auto"/>
          </w:divBdr>
        </w:div>
        <w:div w:id="246430169">
          <w:marLeft w:val="0"/>
          <w:marRight w:val="0"/>
          <w:marTop w:val="0"/>
          <w:marBottom w:val="0"/>
          <w:divBdr>
            <w:top w:val="none" w:sz="0" w:space="0" w:color="auto"/>
            <w:left w:val="none" w:sz="0" w:space="0" w:color="auto"/>
            <w:bottom w:val="none" w:sz="0" w:space="0" w:color="auto"/>
            <w:right w:val="none" w:sz="0" w:space="0" w:color="auto"/>
          </w:divBdr>
        </w:div>
      </w:divsChild>
    </w:div>
    <w:div w:id="1215507507">
      <w:bodyDiv w:val="1"/>
      <w:marLeft w:val="0"/>
      <w:marRight w:val="0"/>
      <w:marTop w:val="0"/>
      <w:marBottom w:val="0"/>
      <w:divBdr>
        <w:top w:val="none" w:sz="0" w:space="0" w:color="auto"/>
        <w:left w:val="none" w:sz="0" w:space="0" w:color="auto"/>
        <w:bottom w:val="none" w:sz="0" w:space="0" w:color="auto"/>
        <w:right w:val="none" w:sz="0" w:space="0" w:color="auto"/>
      </w:divBdr>
      <w:divsChild>
        <w:div w:id="1005669121">
          <w:marLeft w:val="0"/>
          <w:marRight w:val="0"/>
          <w:marTop w:val="0"/>
          <w:marBottom w:val="0"/>
          <w:divBdr>
            <w:top w:val="none" w:sz="0" w:space="0" w:color="auto"/>
            <w:left w:val="none" w:sz="0" w:space="0" w:color="auto"/>
            <w:bottom w:val="none" w:sz="0" w:space="0" w:color="auto"/>
            <w:right w:val="none" w:sz="0" w:space="0" w:color="auto"/>
          </w:divBdr>
        </w:div>
        <w:div w:id="2143764024">
          <w:marLeft w:val="0"/>
          <w:marRight w:val="0"/>
          <w:marTop w:val="0"/>
          <w:marBottom w:val="0"/>
          <w:divBdr>
            <w:top w:val="none" w:sz="0" w:space="0" w:color="auto"/>
            <w:left w:val="none" w:sz="0" w:space="0" w:color="auto"/>
            <w:bottom w:val="none" w:sz="0" w:space="0" w:color="auto"/>
            <w:right w:val="none" w:sz="0" w:space="0" w:color="auto"/>
          </w:divBdr>
        </w:div>
        <w:div w:id="2084184680">
          <w:marLeft w:val="0"/>
          <w:marRight w:val="0"/>
          <w:marTop w:val="0"/>
          <w:marBottom w:val="0"/>
          <w:divBdr>
            <w:top w:val="none" w:sz="0" w:space="0" w:color="auto"/>
            <w:left w:val="none" w:sz="0" w:space="0" w:color="auto"/>
            <w:bottom w:val="none" w:sz="0" w:space="0" w:color="auto"/>
            <w:right w:val="none" w:sz="0" w:space="0" w:color="auto"/>
          </w:divBdr>
        </w:div>
        <w:div w:id="2124373122">
          <w:marLeft w:val="0"/>
          <w:marRight w:val="0"/>
          <w:marTop w:val="0"/>
          <w:marBottom w:val="0"/>
          <w:divBdr>
            <w:top w:val="none" w:sz="0" w:space="0" w:color="auto"/>
            <w:left w:val="none" w:sz="0" w:space="0" w:color="auto"/>
            <w:bottom w:val="none" w:sz="0" w:space="0" w:color="auto"/>
            <w:right w:val="none" w:sz="0" w:space="0" w:color="auto"/>
          </w:divBdr>
        </w:div>
        <w:div w:id="223755793">
          <w:marLeft w:val="0"/>
          <w:marRight w:val="0"/>
          <w:marTop w:val="0"/>
          <w:marBottom w:val="0"/>
          <w:divBdr>
            <w:top w:val="none" w:sz="0" w:space="0" w:color="auto"/>
            <w:left w:val="none" w:sz="0" w:space="0" w:color="auto"/>
            <w:bottom w:val="none" w:sz="0" w:space="0" w:color="auto"/>
            <w:right w:val="none" w:sz="0" w:space="0" w:color="auto"/>
          </w:divBdr>
        </w:div>
        <w:div w:id="446895374">
          <w:marLeft w:val="0"/>
          <w:marRight w:val="0"/>
          <w:marTop w:val="0"/>
          <w:marBottom w:val="0"/>
          <w:divBdr>
            <w:top w:val="none" w:sz="0" w:space="0" w:color="auto"/>
            <w:left w:val="none" w:sz="0" w:space="0" w:color="auto"/>
            <w:bottom w:val="none" w:sz="0" w:space="0" w:color="auto"/>
            <w:right w:val="none" w:sz="0" w:space="0" w:color="auto"/>
          </w:divBdr>
        </w:div>
      </w:divsChild>
    </w:div>
    <w:div w:id="1242762050">
      <w:bodyDiv w:val="1"/>
      <w:marLeft w:val="0"/>
      <w:marRight w:val="0"/>
      <w:marTop w:val="0"/>
      <w:marBottom w:val="0"/>
      <w:divBdr>
        <w:top w:val="none" w:sz="0" w:space="0" w:color="auto"/>
        <w:left w:val="none" w:sz="0" w:space="0" w:color="auto"/>
        <w:bottom w:val="none" w:sz="0" w:space="0" w:color="auto"/>
        <w:right w:val="none" w:sz="0" w:space="0" w:color="auto"/>
      </w:divBdr>
      <w:divsChild>
        <w:div w:id="999582605">
          <w:marLeft w:val="0"/>
          <w:marRight w:val="0"/>
          <w:marTop w:val="0"/>
          <w:marBottom w:val="0"/>
          <w:divBdr>
            <w:top w:val="none" w:sz="0" w:space="0" w:color="auto"/>
            <w:left w:val="none" w:sz="0" w:space="0" w:color="auto"/>
            <w:bottom w:val="none" w:sz="0" w:space="0" w:color="auto"/>
            <w:right w:val="none" w:sz="0" w:space="0" w:color="auto"/>
          </w:divBdr>
        </w:div>
        <w:div w:id="904267453">
          <w:marLeft w:val="0"/>
          <w:marRight w:val="0"/>
          <w:marTop w:val="0"/>
          <w:marBottom w:val="0"/>
          <w:divBdr>
            <w:top w:val="none" w:sz="0" w:space="0" w:color="auto"/>
            <w:left w:val="none" w:sz="0" w:space="0" w:color="auto"/>
            <w:bottom w:val="none" w:sz="0" w:space="0" w:color="auto"/>
            <w:right w:val="none" w:sz="0" w:space="0" w:color="auto"/>
          </w:divBdr>
        </w:div>
        <w:div w:id="177816014">
          <w:marLeft w:val="0"/>
          <w:marRight w:val="0"/>
          <w:marTop w:val="0"/>
          <w:marBottom w:val="0"/>
          <w:divBdr>
            <w:top w:val="none" w:sz="0" w:space="0" w:color="auto"/>
            <w:left w:val="none" w:sz="0" w:space="0" w:color="auto"/>
            <w:bottom w:val="none" w:sz="0" w:space="0" w:color="auto"/>
            <w:right w:val="none" w:sz="0" w:space="0" w:color="auto"/>
          </w:divBdr>
        </w:div>
        <w:div w:id="564683462">
          <w:marLeft w:val="0"/>
          <w:marRight w:val="0"/>
          <w:marTop w:val="0"/>
          <w:marBottom w:val="0"/>
          <w:divBdr>
            <w:top w:val="none" w:sz="0" w:space="0" w:color="auto"/>
            <w:left w:val="none" w:sz="0" w:space="0" w:color="auto"/>
            <w:bottom w:val="none" w:sz="0" w:space="0" w:color="auto"/>
            <w:right w:val="none" w:sz="0" w:space="0" w:color="auto"/>
          </w:divBdr>
        </w:div>
        <w:div w:id="2002152396">
          <w:marLeft w:val="0"/>
          <w:marRight w:val="0"/>
          <w:marTop w:val="0"/>
          <w:marBottom w:val="0"/>
          <w:divBdr>
            <w:top w:val="none" w:sz="0" w:space="0" w:color="auto"/>
            <w:left w:val="none" w:sz="0" w:space="0" w:color="auto"/>
            <w:bottom w:val="none" w:sz="0" w:space="0" w:color="auto"/>
            <w:right w:val="none" w:sz="0" w:space="0" w:color="auto"/>
          </w:divBdr>
        </w:div>
        <w:div w:id="264775080">
          <w:marLeft w:val="0"/>
          <w:marRight w:val="0"/>
          <w:marTop w:val="0"/>
          <w:marBottom w:val="0"/>
          <w:divBdr>
            <w:top w:val="none" w:sz="0" w:space="0" w:color="auto"/>
            <w:left w:val="none" w:sz="0" w:space="0" w:color="auto"/>
            <w:bottom w:val="none" w:sz="0" w:space="0" w:color="auto"/>
            <w:right w:val="none" w:sz="0" w:space="0" w:color="auto"/>
          </w:divBdr>
        </w:div>
        <w:div w:id="618537515">
          <w:marLeft w:val="0"/>
          <w:marRight w:val="0"/>
          <w:marTop w:val="0"/>
          <w:marBottom w:val="0"/>
          <w:divBdr>
            <w:top w:val="none" w:sz="0" w:space="0" w:color="auto"/>
            <w:left w:val="none" w:sz="0" w:space="0" w:color="auto"/>
            <w:bottom w:val="none" w:sz="0" w:space="0" w:color="auto"/>
            <w:right w:val="none" w:sz="0" w:space="0" w:color="auto"/>
          </w:divBdr>
        </w:div>
        <w:div w:id="1672945007">
          <w:marLeft w:val="0"/>
          <w:marRight w:val="0"/>
          <w:marTop w:val="0"/>
          <w:marBottom w:val="0"/>
          <w:divBdr>
            <w:top w:val="none" w:sz="0" w:space="0" w:color="auto"/>
            <w:left w:val="none" w:sz="0" w:space="0" w:color="auto"/>
            <w:bottom w:val="none" w:sz="0" w:space="0" w:color="auto"/>
            <w:right w:val="none" w:sz="0" w:space="0" w:color="auto"/>
          </w:divBdr>
        </w:div>
        <w:div w:id="1133056624">
          <w:marLeft w:val="0"/>
          <w:marRight w:val="0"/>
          <w:marTop w:val="0"/>
          <w:marBottom w:val="0"/>
          <w:divBdr>
            <w:top w:val="none" w:sz="0" w:space="0" w:color="auto"/>
            <w:left w:val="none" w:sz="0" w:space="0" w:color="auto"/>
            <w:bottom w:val="none" w:sz="0" w:space="0" w:color="auto"/>
            <w:right w:val="none" w:sz="0" w:space="0" w:color="auto"/>
          </w:divBdr>
        </w:div>
        <w:div w:id="1312709259">
          <w:marLeft w:val="0"/>
          <w:marRight w:val="0"/>
          <w:marTop w:val="0"/>
          <w:marBottom w:val="0"/>
          <w:divBdr>
            <w:top w:val="none" w:sz="0" w:space="0" w:color="auto"/>
            <w:left w:val="none" w:sz="0" w:space="0" w:color="auto"/>
            <w:bottom w:val="none" w:sz="0" w:space="0" w:color="auto"/>
            <w:right w:val="none" w:sz="0" w:space="0" w:color="auto"/>
          </w:divBdr>
        </w:div>
        <w:div w:id="913392685">
          <w:marLeft w:val="0"/>
          <w:marRight w:val="0"/>
          <w:marTop w:val="0"/>
          <w:marBottom w:val="0"/>
          <w:divBdr>
            <w:top w:val="none" w:sz="0" w:space="0" w:color="auto"/>
            <w:left w:val="none" w:sz="0" w:space="0" w:color="auto"/>
            <w:bottom w:val="none" w:sz="0" w:space="0" w:color="auto"/>
            <w:right w:val="none" w:sz="0" w:space="0" w:color="auto"/>
          </w:divBdr>
        </w:div>
        <w:div w:id="466629081">
          <w:marLeft w:val="0"/>
          <w:marRight w:val="0"/>
          <w:marTop w:val="0"/>
          <w:marBottom w:val="0"/>
          <w:divBdr>
            <w:top w:val="none" w:sz="0" w:space="0" w:color="auto"/>
            <w:left w:val="none" w:sz="0" w:space="0" w:color="auto"/>
            <w:bottom w:val="none" w:sz="0" w:space="0" w:color="auto"/>
            <w:right w:val="none" w:sz="0" w:space="0" w:color="auto"/>
          </w:divBdr>
        </w:div>
        <w:div w:id="1533805968">
          <w:marLeft w:val="0"/>
          <w:marRight w:val="0"/>
          <w:marTop w:val="0"/>
          <w:marBottom w:val="0"/>
          <w:divBdr>
            <w:top w:val="none" w:sz="0" w:space="0" w:color="auto"/>
            <w:left w:val="none" w:sz="0" w:space="0" w:color="auto"/>
            <w:bottom w:val="none" w:sz="0" w:space="0" w:color="auto"/>
            <w:right w:val="none" w:sz="0" w:space="0" w:color="auto"/>
          </w:divBdr>
        </w:div>
        <w:div w:id="1957171655">
          <w:marLeft w:val="0"/>
          <w:marRight w:val="0"/>
          <w:marTop w:val="0"/>
          <w:marBottom w:val="0"/>
          <w:divBdr>
            <w:top w:val="none" w:sz="0" w:space="0" w:color="auto"/>
            <w:left w:val="none" w:sz="0" w:space="0" w:color="auto"/>
            <w:bottom w:val="none" w:sz="0" w:space="0" w:color="auto"/>
            <w:right w:val="none" w:sz="0" w:space="0" w:color="auto"/>
          </w:divBdr>
        </w:div>
        <w:div w:id="23602691">
          <w:marLeft w:val="0"/>
          <w:marRight w:val="0"/>
          <w:marTop w:val="0"/>
          <w:marBottom w:val="0"/>
          <w:divBdr>
            <w:top w:val="none" w:sz="0" w:space="0" w:color="auto"/>
            <w:left w:val="none" w:sz="0" w:space="0" w:color="auto"/>
            <w:bottom w:val="none" w:sz="0" w:space="0" w:color="auto"/>
            <w:right w:val="none" w:sz="0" w:space="0" w:color="auto"/>
          </w:divBdr>
        </w:div>
      </w:divsChild>
    </w:div>
    <w:div w:id="1317341011">
      <w:bodyDiv w:val="1"/>
      <w:marLeft w:val="0"/>
      <w:marRight w:val="0"/>
      <w:marTop w:val="0"/>
      <w:marBottom w:val="0"/>
      <w:divBdr>
        <w:top w:val="none" w:sz="0" w:space="0" w:color="auto"/>
        <w:left w:val="none" w:sz="0" w:space="0" w:color="auto"/>
        <w:bottom w:val="none" w:sz="0" w:space="0" w:color="auto"/>
        <w:right w:val="none" w:sz="0" w:space="0" w:color="auto"/>
      </w:divBdr>
      <w:divsChild>
        <w:div w:id="1454013436">
          <w:marLeft w:val="0"/>
          <w:marRight w:val="0"/>
          <w:marTop w:val="0"/>
          <w:marBottom w:val="0"/>
          <w:divBdr>
            <w:top w:val="none" w:sz="0" w:space="0" w:color="auto"/>
            <w:left w:val="none" w:sz="0" w:space="0" w:color="auto"/>
            <w:bottom w:val="none" w:sz="0" w:space="0" w:color="auto"/>
            <w:right w:val="none" w:sz="0" w:space="0" w:color="auto"/>
          </w:divBdr>
        </w:div>
        <w:div w:id="602495521">
          <w:marLeft w:val="0"/>
          <w:marRight w:val="0"/>
          <w:marTop w:val="0"/>
          <w:marBottom w:val="0"/>
          <w:divBdr>
            <w:top w:val="none" w:sz="0" w:space="0" w:color="auto"/>
            <w:left w:val="none" w:sz="0" w:space="0" w:color="auto"/>
            <w:bottom w:val="none" w:sz="0" w:space="0" w:color="auto"/>
            <w:right w:val="none" w:sz="0" w:space="0" w:color="auto"/>
          </w:divBdr>
        </w:div>
      </w:divsChild>
    </w:div>
    <w:div w:id="1337801306">
      <w:bodyDiv w:val="1"/>
      <w:marLeft w:val="0"/>
      <w:marRight w:val="0"/>
      <w:marTop w:val="0"/>
      <w:marBottom w:val="0"/>
      <w:divBdr>
        <w:top w:val="none" w:sz="0" w:space="0" w:color="auto"/>
        <w:left w:val="none" w:sz="0" w:space="0" w:color="auto"/>
        <w:bottom w:val="none" w:sz="0" w:space="0" w:color="auto"/>
        <w:right w:val="none" w:sz="0" w:space="0" w:color="auto"/>
      </w:divBdr>
      <w:divsChild>
        <w:div w:id="704600014">
          <w:marLeft w:val="0"/>
          <w:marRight w:val="0"/>
          <w:marTop w:val="0"/>
          <w:marBottom w:val="0"/>
          <w:divBdr>
            <w:top w:val="none" w:sz="0" w:space="0" w:color="auto"/>
            <w:left w:val="none" w:sz="0" w:space="0" w:color="auto"/>
            <w:bottom w:val="none" w:sz="0" w:space="0" w:color="auto"/>
            <w:right w:val="none" w:sz="0" w:space="0" w:color="auto"/>
          </w:divBdr>
        </w:div>
        <w:div w:id="743913087">
          <w:marLeft w:val="0"/>
          <w:marRight w:val="0"/>
          <w:marTop w:val="0"/>
          <w:marBottom w:val="0"/>
          <w:divBdr>
            <w:top w:val="none" w:sz="0" w:space="0" w:color="auto"/>
            <w:left w:val="none" w:sz="0" w:space="0" w:color="auto"/>
            <w:bottom w:val="none" w:sz="0" w:space="0" w:color="auto"/>
            <w:right w:val="none" w:sz="0" w:space="0" w:color="auto"/>
          </w:divBdr>
        </w:div>
      </w:divsChild>
    </w:div>
    <w:div w:id="1405300243">
      <w:bodyDiv w:val="1"/>
      <w:marLeft w:val="0"/>
      <w:marRight w:val="0"/>
      <w:marTop w:val="0"/>
      <w:marBottom w:val="0"/>
      <w:divBdr>
        <w:top w:val="none" w:sz="0" w:space="0" w:color="auto"/>
        <w:left w:val="none" w:sz="0" w:space="0" w:color="auto"/>
        <w:bottom w:val="none" w:sz="0" w:space="0" w:color="auto"/>
        <w:right w:val="none" w:sz="0" w:space="0" w:color="auto"/>
      </w:divBdr>
      <w:divsChild>
        <w:div w:id="1283655601">
          <w:marLeft w:val="0"/>
          <w:marRight w:val="0"/>
          <w:marTop w:val="0"/>
          <w:marBottom w:val="0"/>
          <w:divBdr>
            <w:top w:val="none" w:sz="0" w:space="0" w:color="auto"/>
            <w:left w:val="none" w:sz="0" w:space="0" w:color="auto"/>
            <w:bottom w:val="none" w:sz="0" w:space="0" w:color="auto"/>
            <w:right w:val="none" w:sz="0" w:space="0" w:color="auto"/>
          </w:divBdr>
        </w:div>
        <w:div w:id="678392439">
          <w:marLeft w:val="0"/>
          <w:marRight w:val="0"/>
          <w:marTop w:val="0"/>
          <w:marBottom w:val="0"/>
          <w:divBdr>
            <w:top w:val="none" w:sz="0" w:space="0" w:color="auto"/>
            <w:left w:val="none" w:sz="0" w:space="0" w:color="auto"/>
            <w:bottom w:val="none" w:sz="0" w:space="0" w:color="auto"/>
            <w:right w:val="none" w:sz="0" w:space="0" w:color="auto"/>
          </w:divBdr>
        </w:div>
        <w:div w:id="1760757853">
          <w:marLeft w:val="0"/>
          <w:marRight w:val="0"/>
          <w:marTop w:val="0"/>
          <w:marBottom w:val="0"/>
          <w:divBdr>
            <w:top w:val="none" w:sz="0" w:space="0" w:color="auto"/>
            <w:left w:val="none" w:sz="0" w:space="0" w:color="auto"/>
            <w:bottom w:val="none" w:sz="0" w:space="0" w:color="auto"/>
            <w:right w:val="none" w:sz="0" w:space="0" w:color="auto"/>
          </w:divBdr>
        </w:div>
        <w:div w:id="1424229157">
          <w:marLeft w:val="0"/>
          <w:marRight w:val="0"/>
          <w:marTop w:val="0"/>
          <w:marBottom w:val="0"/>
          <w:divBdr>
            <w:top w:val="none" w:sz="0" w:space="0" w:color="auto"/>
            <w:left w:val="none" w:sz="0" w:space="0" w:color="auto"/>
            <w:bottom w:val="none" w:sz="0" w:space="0" w:color="auto"/>
            <w:right w:val="none" w:sz="0" w:space="0" w:color="auto"/>
          </w:divBdr>
        </w:div>
        <w:div w:id="800994826">
          <w:marLeft w:val="0"/>
          <w:marRight w:val="0"/>
          <w:marTop w:val="0"/>
          <w:marBottom w:val="0"/>
          <w:divBdr>
            <w:top w:val="none" w:sz="0" w:space="0" w:color="auto"/>
            <w:left w:val="none" w:sz="0" w:space="0" w:color="auto"/>
            <w:bottom w:val="none" w:sz="0" w:space="0" w:color="auto"/>
            <w:right w:val="none" w:sz="0" w:space="0" w:color="auto"/>
          </w:divBdr>
        </w:div>
        <w:div w:id="1155681885">
          <w:marLeft w:val="0"/>
          <w:marRight w:val="0"/>
          <w:marTop w:val="0"/>
          <w:marBottom w:val="0"/>
          <w:divBdr>
            <w:top w:val="none" w:sz="0" w:space="0" w:color="auto"/>
            <w:left w:val="none" w:sz="0" w:space="0" w:color="auto"/>
            <w:bottom w:val="none" w:sz="0" w:space="0" w:color="auto"/>
            <w:right w:val="none" w:sz="0" w:space="0" w:color="auto"/>
          </w:divBdr>
        </w:div>
        <w:div w:id="1679498875">
          <w:marLeft w:val="0"/>
          <w:marRight w:val="0"/>
          <w:marTop w:val="0"/>
          <w:marBottom w:val="0"/>
          <w:divBdr>
            <w:top w:val="none" w:sz="0" w:space="0" w:color="auto"/>
            <w:left w:val="none" w:sz="0" w:space="0" w:color="auto"/>
            <w:bottom w:val="none" w:sz="0" w:space="0" w:color="auto"/>
            <w:right w:val="none" w:sz="0" w:space="0" w:color="auto"/>
          </w:divBdr>
        </w:div>
        <w:div w:id="1457675696">
          <w:marLeft w:val="0"/>
          <w:marRight w:val="0"/>
          <w:marTop w:val="0"/>
          <w:marBottom w:val="0"/>
          <w:divBdr>
            <w:top w:val="none" w:sz="0" w:space="0" w:color="auto"/>
            <w:left w:val="none" w:sz="0" w:space="0" w:color="auto"/>
            <w:bottom w:val="none" w:sz="0" w:space="0" w:color="auto"/>
            <w:right w:val="none" w:sz="0" w:space="0" w:color="auto"/>
          </w:divBdr>
        </w:div>
      </w:divsChild>
    </w:div>
    <w:div w:id="1845433656">
      <w:bodyDiv w:val="1"/>
      <w:marLeft w:val="0"/>
      <w:marRight w:val="0"/>
      <w:marTop w:val="0"/>
      <w:marBottom w:val="0"/>
      <w:divBdr>
        <w:top w:val="none" w:sz="0" w:space="0" w:color="auto"/>
        <w:left w:val="none" w:sz="0" w:space="0" w:color="auto"/>
        <w:bottom w:val="none" w:sz="0" w:space="0" w:color="auto"/>
        <w:right w:val="none" w:sz="0" w:space="0" w:color="auto"/>
      </w:divBdr>
      <w:divsChild>
        <w:div w:id="722827902">
          <w:marLeft w:val="0"/>
          <w:marRight w:val="0"/>
          <w:marTop w:val="0"/>
          <w:marBottom w:val="0"/>
          <w:divBdr>
            <w:top w:val="none" w:sz="0" w:space="0" w:color="auto"/>
            <w:left w:val="none" w:sz="0" w:space="0" w:color="auto"/>
            <w:bottom w:val="none" w:sz="0" w:space="0" w:color="auto"/>
            <w:right w:val="none" w:sz="0" w:space="0" w:color="auto"/>
          </w:divBdr>
        </w:div>
        <w:div w:id="1816487172">
          <w:marLeft w:val="0"/>
          <w:marRight w:val="0"/>
          <w:marTop w:val="0"/>
          <w:marBottom w:val="0"/>
          <w:divBdr>
            <w:top w:val="none" w:sz="0" w:space="0" w:color="auto"/>
            <w:left w:val="none" w:sz="0" w:space="0" w:color="auto"/>
            <w:bottom w:val="none" w:sz="0" w:space="0" w:color="auto"/>
            <w:right w:val="none" w:sz="0" w:space="0" w:color="auto"/>
          </w:divBdr>
        </w:div>
        <w:div w:id="1761175065">
          <w:marLeft w:val="0"/>
          <w:marRight w:val="0"/>
          <w:marTop w:val="0"/>
          <w:marBottom w:val="0"/>
          <w:divBdr>
            <w:top w:val="none" w:sz="0" w:space="0" w:color="auto"/>
            <w:left w:val="none" w:sz="0" w:space="0" w:color="auto"/>
            <w:bottom w:val="none" w:sz="0" w:space="0" w:color="auto"/>
            <w:right w:val="none" w:sz="0" w:space="0" w:color="auto"/>
          </w:divBdr>
        </w:div>
      </w:divsChild>
    </w:div>
    <w:div w:id="1861775058">
      <w:bodyDiv w:val="1"/>
      <w:marLeft w:val="0"/>
      <w:marRight w:val="0"/>
      <w:marTop w:val="0"/>
      <w:marBottom w:val="0"/>
      <w:divBdr>
        <w:top w:val="none" w:sz="0" w:space="0" w:color="auto"/>
        <w:left w:val="none" w:sz="0" w:space="0" w:color="auto"/>
        <w:bottom w:val="none" w:sz="0" w:space="0" w:color="auto"/>
        <w:right w:val="none" w:sz="0" w:space="0" w:color="auto"/>
      </w:divBdr>
      <w:divsChild>
        <w:div w:id="1586718021">
          <w:marLeft w:val="0"/>
          <w:marRight w:val="0"/>
          <w:marTop w:val="0"/>
          <w:marBottom w:val="0"/>
          <w:divBdr>
            <w:top w:val="none" w:sz="0" w:space="0" w:color="auto"/>
            <w:left w:val="none" w:sz="0" w:space="0" w:color="auto"/>
            <w:bottom w:val="none" w:sz="0" w:space="0" w:color="auto"/>
            <w:right w:val="none" w:sz="0" w:space="0" w:color="auto"/>
          </w:divBdr>
        </w:div>
        <w:div w:id="512038598">
          <w:marLeft w:val="0"/>
          <w:marRight w:val="0"/>
          <w:marTop w:val="0"/>
          <w:marBottom w:val="0"/>
          <w:divBdr>
            <w:top w:val="none" w:sz="0" w:space="0" w:color="auto"/>
            <w:left w:val="none" w:sz="0" w:space="0" w:color="auto"/>
            <w:bottom w:val="none" w:sz="0" w:space="0" w:color="auto"/>
            <w:right w:val="none" w:sz="0" w:space="0" w:color="auto"/>
          </w:divBdr>
        </w:div>
        <w:div w:id="730270181">
          <w:marLeft w:val="0"/>
          <w:marRight w:val="0"/>
          <w:marTop w:val="0"/>
          <w:marBottom w:val="0"/>
          <w:divBdr>
            <w:top w:val="none" w:sz="0" w:space="0" w:color="auto"/>
            <w:left w:val="none" w:sz="0" w:space="0" w:color="auto"/>
            <w:bottom w:val="none" w:sz="0" w:space="0" w:color="auto"/>
            <w:right w:val="none" w:sz="0" w:space="0" w:color="auto"/>
          </w:divBdr>
        </w:div>
        <w:div w:id="834151127">
          <w:marLeft w:val="0"/>
          <w:marRight w:val="0"/>
          <w:marTop w:val="0"/>
          <w:marBottom w:val="0"/>
          <w:divBdr>
            <w:top w:val="none" w:sz="0" w:space="0" w:color="auto"/>
            <w:left w:val="none" w:sz="0" w:space="0" w:color="auto"/>
            <w:bottom w:val="none" w:sz="0" w:space="0" w:color="auto"/>
            <w:right w:val="none" w:sz="0" w:space="0" w:color="auto"/>
          </w:divBdr>
        </w:div>
        <w:div w:id="1036201264">
          <w:marLeft w:val="0"/>
          <w:marRight w:val="0"/>
          <w:marTop w:val="0"/>
          <w:marBottom w:val="0"/>
          <w:divBdr>
            <w:top w:val="none" w:sz="0" w:space="0" w:color="auto"/>
            <w:left w:val="none" w:sz="0" w:space="0" w:color="auto"/>
            <w:bottom w:val="none" w:sz="0" w:space="0" w:color="auto"/>
            <w:right w:val="none" w:sz="0" w:space="0" w:color="auto"/>
          </w:divBdr>
          <w:divsChild>
            <w:div w:id="1959867633">
              <w:marLeft w:val="0"/>
              <w:marRight w:val="0"/>
              <w:marTop w:val="0"/>
              <w:marBottom w:val="0"/>
              <w:divBdr>
                <w:top w:val="none" w:sz="0" w:space="0" w:color="auto"/>
                <w:left w:val="none" w:sz="0" w:space="0" w:color="auto"/>
                <w:bottom w:val="none" w:sz="0" w:space="0" w:color="auto"/>
                <w:right w:val="none" w:sz="0" w:space="0" w:color="auto"/>
              </w:divBdr>
            </w:div>
            <w:div w:id="1213620254">
              <w:marLeft w:val="0"/>
              <w:marRight w:val="0"/>
              <w:marTop w:val="0"/>
              <w:marBottom w:val="0"/>
              <w:divBdr>
                <w:top w:val="none" w:sz="0" w:space="0" w:color="auto"/>
                <w:left w:val="none" w:sz="0" w:space="0" w:color="auto"/>
                <w:bottom w:val="none" w:sz="0" w:space="0" w:color="auto"/>
                <w:right w:val="none" w:sz="0" w:space="0" w:color="auto"/>
              </w:divBdr>
            </w:div>
            <w:div w:id="1087769222">
              <w:marLeft w:val="0"/>
              <w:marRight w:val="0"/>
              <w:marTop w:val="0"/>
              <w:marBottom w:val="0"/>
              <w:divBdr>
                <w:top w:val="none" w:sz="0" w:space="0" w:color="auto"/>
                <w:left w:val="none" w:sz="0" w:space="0" w:color="auto"/>
                <w:bottom w:val="none" w:sz="0" w:space="0" w:color="auto"/>
                <w:right w:val="none" w:sz="0" w:space="0" w:color="auto"/>
              </w:divBdr>
            </w:div>
            <w:div w:id="1400982270">
              <w:marLeft w:val="0"/>
              <w:marRight w:val="0"/>
              <w:marTop w:val="0"/>
              <w:marBottom w:val="0"/>
              <w:divBdr>
                <w:top w:val="none" w:sz="0" w:space="0" w:color="auto"/>
                <w:left w:val="none" w:sz="0" w:space="0" w:color="auto"/>
                <w:bottom w:val="none" w:sz="0" w:space="0" w:color="auto"/>
                <w:right w:val="none" w:sz="0" w:space="0" w:color="auto"/>
              </w:divBdr>
            </w:div>
            <w:div w:id="331641755">
              <w:marLeft w:val="0"/>
              <w:marRight w:val="0"/>
              <w:marTop w:val="0"/>
              <w:marBottom w:val="0"/>
              <w:divBdr>
                <w:top w:val="none" w:sz="0" w:space="0" w:color="auto"/>
                <w:left w:val="none" w:sz="0" w:space="0" w:color="auto"/>
                <w:bottom w:val="none" w:sz="0" w:space="0" w:color="auto"/>
                <w:right w:val="none" w:sz="0" w:space="0" w:color="auto"/>
              </w:divBdr>
            </w:div>
          </w:divsChild>
        </w:div>
        <w:div w:id="277762864">
          <w:marLeft w:val="0"/>
          <w:marRight w:val="0"/>
          <w:marTop w:val="0"/>
          <w:marBottom w:val="0"/>
          <w:divBdr>
            <w:top w:val="none" w:sz="0" w:space="0" w:color="auto"/>
            <w:left w:val="none" w:sz="0" w:space="0" w:color="auto"/>
            <w:bottom w:val="none" w:sz="0" w:space="0" w:color="auto"/>
            <w:right w:val="none" w:sz="0" w:space="0" w:color="auto"/>
          </w:divBdr>
        </w:div>
      </w:divsChild>
    </w:div>
    <w:div w:id="2064984150">
      <w:bodyDiv w:val="1"/>
      <w:marLeft w:val="0"/>
      <w:marRight w:val="0"/>
      <w:marTop w:val="0"/>
      <w:marBottom w:val="0"/>
      <w:divBdr>
        <w:top w:val="none" w:sz="0" w:space="0" w:color="auto"/>
        <w:left w:val="none" w:sz="0" w:space="0" w:color="auto"/>
        <w:bottom w:val="none" w:sz="0" w:space="0" w:color="auto"/>
        <w:right w:val="none" w:sz="0" w:space="0" w:color="auto"/>
      </w:divBdr>
      <w:divsChild>
        <w:div w:id="1358193707">
          <w:marLeft w:val="0"/>
          <w:marRight w:val="0"/>
          <w:marTop w:val="0"/>
          <w:marBottom w:val="0"/>
          <w:divBdr>
            <w:top w:val="none" w:sz="0" w:space="0" w:color="auto"/>
            <w:left w:val="none" w:sz="0" w:space="0" w:color="auto"/>
            <w:bottom w:val="none" w:sz="0" w:space="0" w:color="auto"/>
            <w:right w:val="none" w:sz="0" w:space="0" w:color="auto"/>
          </w:divBdr>
        </w:div>
        <w:div w:id="1505393712">
          <w:marLeft w:val="0"/>
          <w:marRight w:val="0"/>
          <w:marTop w:val="0"/>
          <w:marBottom w:val="0"/>
          <w:divBdr>
            <w:top w:val="none" w:sz="0" w:space="0" w:color="auto"/>
            <w:left w:val="none" w:sz="0" w:space="0" w:color="auto"/>
            <w:bottom w:val="none" w:sz="0" w:space="0" w:color="auto"/>
            <w:right w:val="none" w:sz="0" w:space="0" w:color="auto"/>
          </w:divBdr>
        </w:div>
        <w:div w:id="1518275221">
          <w:marLeft w:val="0"/>
          <w:marRight w:val="0"/>
          <w:marTop w:val="0"/>
          <w:marBottom w:val="0"/>
          <w:divBdr>
            <w:top w:val="none" w:sz="0" w:space="0" w:color="auto"/>
            <w:left w:val="none" w:sz="0" w:space="0" w:color="auto"/>
            <w:bottom w:val="none" w:sz="0" w:space="0" w:color="auto"/>
            <w:right w:val="none" w:sz="0" w:space="0" w:color="auto"/>
          </w:divBdr>
        </w:div>
      </w:divsChild>
    </w:div>
    <w:div w:id="2134515009">
      <w:bodyDiv w:val="1"/>
      <w:marLeft w:val="0"/>
      <w:marRight w:val="0"/>
      <w:marTop w:val="0"/>
      <w:marBottom w:val="0"/>
      <w:divBdr>
        <w:top w:val="none" w:sz="0" w:space="0" w:color="auto"/>
        <w:left w:val="none" w:sz="0" w:space="0" w:color="auto"/>
        <w:bottom w:val="none" w:sz="0" w:space="0" w:color="auto"/>
        <w:right w:val="none" w:sz="0" w:space="0" w:color="auto"/>
      </w:divBdr>
      <w:divsChild>
        <w:div w:id="487407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5562" TargetMode="External"/><Relationship Id="rId13" Type="http://schemas.openxmlformats.org/officeDocument/2006/relationships/hyperlink" Target="https://spcommreports.ohchr.org/TMResultsBase/DownLoadPublicCommunicationFile?gId=25562" TargetMode="External"/><Relationship Id="rId18" Type="http://schemas.openxmlformats.org/officeDocument/2006/relationships/hyperlink" Target="https://spcommreports.ohchr.org/TMResultsBase/DownLoadPublicCommunicationFile?gId=26517" TargetMode="External"/><Relationship Id="rId3" Type="http://schemas.openxmlformats.org/officeDocument/2006/relationships/hyperlink" Target="https://spcommreports.ohchr.org/TMResultsBase/DownLoadPublicCommunicationFile?gId=26806" TargetMode="External"/><Relationship Id="rId21" Type="http://schemas.openxmlformats.org/officeDocument/2006/relationships/hyperlink" Target="https://undocs.org/es/A/76/202" TargetMode="External"/><Relationship Id="rId7" Type="http://schemas.openxmlformats.org/officeDocument/2006/relationships/hyperlink" Target="https://spcommreports.ohchr.org/TMResultsBase/DownLoadPublicCommunicationFile?gId=26804" TargetMode="External"/><Relationship Id="rId12" Type="http://schemas.openxmlformats.org/officeDocument/2006/relationships/hyperlink" Target="https://spcommreports.ohchr.org/TMResultsBase/DownLoadPublicCommunicationFile?gId=25810" TargetMode="External"/><Relationship Id="rId17" Type="http://schemas.openxmlformats.org/officeDocument/2006/relationships/hyperlink" Target="https://spcommreports.ohchr.org/TMResultsBase/DownLoadPublicCommunicationFile?gId=26518" TargetMode="External"/><Relationship Id="rId2" Type="http://schemas.openxmlformats.org/officeDocument/2006/relationships/hyperlink" Target="https://spcommreports.ohchr.org/TMResultsBase/DownLoadPublicCommunicationFile?gId=26862" TargetMode="External"/><Relationship Id="rId16" Type="http://schemas.openxmlformats.org/officeDocument/2006/relationships/hyperlink" Target="https://spcommreports.ohchr.org/TMResultsBase/DownLoadPublicCommunicationFile?gId=26442" TargetMode="External"/><Relationship Id="rId20" Type="http://schemas.openxmlformats.org/officeDocument/2006/relationships/hyperlink" Target="https://undocs.org/es/A/HRC/42/37" TargetMode="External"/><Relationship Id="rId1" Type="http://schemas.openxmlformats.org/officeDocument/2006/relationships/hyperlink" Target="https://www.ohchr.org/sp/issues/ipeoples/srindigenouspeoples/pages/sripeoplesindex.aspx" TargetMode="External"/><Relationship Id="rId6" Type="http://schemas.openxmlformats.org/officeDocument/2006/relationships/hyperlink" Target="https://spcommreports.ohchr.org/TMResultsBase/DownLoadPublicCommunicationFile?gId=26805" TargetMode="External"/><Relationship Id="rId11" Type="http://schemas.openxmlformats.org/officeDocument/2006/relationships/hyperlink" Target="https://undocs.org/es/A/HRC/39/17" TargetMode="External"/><Relationship Id="rId5" Type="http://schemas.openxmlformats.org/officeDocument/2006/relationships/hyperlink" Target="https://spcommreports.ohchr.org/TMResultsBase/DownLoadPublicCommunicationFile?gId=26802" TargetMode="External"/><Relationship Id="rId15" Type="http://schemas.openxmlformats.org/officeDocument/2006/relationships/hyperlink" Target="https://spcommreports.ohchr.org/TMResultsBase/DownLoadPublicCommunicationFile?gId=25492" TargetMode="External"/><Relationship Id="rId10" Type="http://schemas.openxmlformats.org/officeDocument/2006/relationships/hyperlink" Target="https://spcommreports.ohchr.org/TMResultsBase/DownLoadPublicCommunicationFile?gId=26349" TargetMode="External"/><Relationship Id="rId19" Type="http://schemas.openxmlformats.org/officeDocument/2006/relationships/hyperlink" Target="https://undocs.org/es/A/HRC/42/37" TargetMode="External"/><Relationship Id="rId4" Type="http://schemas.openxmlformats.org/officeDocument/2006/relationships/hyperlink" Target="https://spcommreports.ohchr.org/TMResultsBase/DownLoadPublicCommunicationFile?gId=26824" TargetMode="External"/><Relationship Id="rId9" Type="http://schemas.openxmlformats.org/officeDocument/2006/relationships/hyperlink" Target="https://spcommreports.ohchr.org/TMResultsBase/DownLoadPublicCommunicationFile?gId=26282" TargetMode="External"/><Relationship Id="rId14" Type="http://schemas.openxmlformats.org/officeDocument/2006/relationships/hyperlink" Target="https://spcommreports.ohchr.org/TMResultsBase/DownLoadPublicCommunicationFile?gId=26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EB86-7147-4257-896F-CCF9214E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7300</Words>
  <Characters>41611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Elisa - (elisamarchi)</dc:creator>
  <cp:keywords/>
  <dc:description/>
  <cp:lastModifiedBy>Marchi, Elisa - (elisamarchi)</cp:lastModifiedBy>
  <cp:revision>12</cp:revision>
  <dcterms:created xsi:type="dcterms:W3CDTF">2022-03-21T23:39:00Z</dcterms:created>
  <dcterms:modified xsi:type="dcterms:W3CDTF">2022-04-17T22:24:00Z</dcterms:modified>
</cp:coreProperties>
</file>